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6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7E631E" w:rsidRPr="000409F4" w:rsidTr="00E41F3E">
        <w:trPr>
          <w:trHeight w:val="1579"/>
        </w:trPr>
        <w:tc>
          <w:tcPr>
            <w:tcW w:w="3390" w:type="dxa"/>
          </w:tcPr>
          <w:p w:rsidR="007E631E" w:rsidRPr="000409F4" w:rsidRDefault="007E631E" w:rsidP="00EE09BB">
            <w:pPr>
              <w:jc w:val="center"/>
              <w:rPr>
                <w:i/>
                <w:iCs/>
              </w:rPr>
            </w:pPr>
            <w:r w:rsidRPr="000409F4">
              <w:rPr>
                <w:b/>
                <w:bCs/>
                <w:i/>
                <w:iCs/>
                <w:u w:val="single"/>
              </w:rPr>
              <w:br w:type="page"/>
            </w:r>
            <w:r w:rsidRPr="000409F4">
              <w:rPr>
                <w:i/>
                <w:iCs/>
                <w:noProof/>
                <w:lang w:bidi="hi-IN"/>
              </w:rPr>
              <w:drawing>
                <wp:inline distT="0" distB="0" distL="0" distR="0" wp14:anchorId="3687D3CF" wp14:editId="13D58DFC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7E631E" w:rsidRPr="000409F4" w:rsidRDefault="007E631E" w:rsidP="00EE09B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09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Embassy of India</w:t>
            </w:r>
          </w:p>
          <w:p w:rsidR="007E631E" w:rsidRDefault="007E631E" w:rsidP="00EE09B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09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Ashgabat</w:t>
            </w:r>
          </w:p>
          <w:p w:rsidR="007E631E" w:rsidRDefault="007E631E" w:rsidP="00EE09B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E631E" w:rsidRDefault="007E631E" w:rsidP="00EE09B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E631E" w:rsidRPr="000409F4" w:rsidRDefault="007E631E" w:rsidP="007E631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bidi="hi-IN"/>
              </w:rPr>
              <w:drawing>
                <wp:inline distT="0" distB="0" distL="0" distR="0" wp14:anchorId="02B4B19A" wp14:editId="690E0522">
                  <wp:extent cx="1552575" cy="723900"/>
                  <wp:effectExtent l="0" t="0" r="9525" b="0"/>
                  <wp:docPr id="1" name="Picture 1" descr="C:\Users\User\Desktop\Emblame\i-bWNH6D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mblame\i-bWNH6D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7E631E" w:rsidRDefault="007E631E" w:rsidP="00EE09BB">
            <w:pPr>
              <w:jc w:val="center"/>
              <w:rPr>
                <w:i/>
                <w:iCs/>
              </w:rPr>
            </w:pPr>
            <w:r w:rsidRPr="000409F4">
              <w:rPr>
                <w:i/>
                <w:iCs/>
                <w:noProof/>
                <w:lang w:bidi="hi-IN"/>
              </w:rPr>
              <w:drawing>
                <wp:inline distT="0" distB="0" distL="0" distR="0" wp14:anchorId="59E7DF4A" wp14:editId="2F6E06FB">
                  <wp:extent cx="1200000" cy="900000"/>
                  <wp:effectExtent l="0" t="0" r="635" b="0"/>
                  <wp:docPr id="20" name="Picture 20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31E" w:rsidRDefault="007E631E" w:rsidP="00EE09BB">
            <w:pPr>
              <w:jc w:val="center"/>
              <w:rPr>
                <w:i/>
                <w:iCs/>
              </w:rPr>
            </w:pPr>
          </w:p>
          <w:p w:rsidR="007E631E" w:rsidRPr="000409F4" w:rsidRDefault="007E631E" w:rsidP="00EE09BB">
            <w:pPr>
              <w:jc w:val="center"/>
              <w:rPr>
                <w:i/>
                <w:iCs/>
              </w:rPr>
            </w:pPr>
          </w:p>
        </w:tc>
      </w:tr>
    </w:tbl>
    <w:p w:rsidR="00E4790F" w:rsidRDefault="00E4790F" w:rsidP="00E4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790F" w:rsidRDefault="00E4790F" w:rsidP="00E4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1F3E" w:rsidRDefault="00E41F3E" w:rsidP="00E4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1F3E" w:rsidRDefault="00E41F3E" w:rsidP="00E4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1F3E" w:rsidRDefault="00E41F3E" w:rsidP="00E4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1F3E" w:rsidRDefault="00E41F3E" w:rsidP="00E4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1F3E" w:rsidRDefault="00E41F3E" w:rsidP="00E4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1F3E" w:rsidRDefault="00E41F3E" w:rsidP="00E4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1F3E" w:rsidRDefault="00E41F3E" w:rsidP="00E4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1F3E" w:rsidRDefault="00E41F3E" w:rsidP="00E4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1F3E" w:rsidRPr="00FF747E" w:rsidRDefault="00FF747E" w:rsidP="00E4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bookmarkStart w:id="0" w:name="_GoBack"/>
      <w:r w:rsidRPr="00FF7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I</w:t>
      </w:r>
      <w:r w:rsidRPr="00FF7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>nternational Economic Cooperation Exhibition, 2017</w:t>
      </w:r>
      <w:r w:rsidRPr="00FF7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at Ashgabat</w:t>
      </w:r>
    </w:p>
    <w:bookmarkEnd w:id="0"/>
    <w:p w:rsidR="00E41F3E" w:rsidRDefault="00E41F3E" w:rsidP="00E4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1F3E" w:rsidRDefault="00E41F3E" w:rsidP="00E4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1F3E" w:rsidRDefault="00E41F3E" w:rsidP="00E4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790F" w:rsidRPr="00E4790F" w:rsidRDefault="00E4790F" w:rsidP="00E47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The Chamber of Commerce &amp; Industry of Turkmenistan </w:t>
      </w:r>
      <w:r w:rsidR="007E631E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organized I</w:t>
      </w:r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nternational</w:t>
      </w:r>
      <w:r w:rsidR="007E631E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E</w:t>
      </w:r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xhibition </w:t>
      </w:r>
      <w:r w:rsidRPr="007E63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hi-IN"/>
        </w:rPr>
        <w:t>"International Economic Cooperation Exhibition, 2017"</w:t>
      </w:r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for the period 20-21 June, 2017. This is a universal</w:t>
      </w:r>
      <w:r w:rsidR="007E631E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trade exhibition and around </w:t>
      </w:r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12 countries </w:t>
      </w:r>
      <w:r w:rsidR="0031706E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including India</w:t>
      </w:r>
      <w:proofErr w:type="gramStart"/>
      <w:r w:rsidR="0031706E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,  </w:t>
      </w:r>
      <w:r w:rsidR="0031706E"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Iran</w:t>
      </w:r>
      <w:proofErr w:type="gramEnd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, China, Turkey, USA, Uzbekistan </w:t>
      </w:r>
      <w:r w:rsidR="007E631E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are participating in the Exhibition apart from numerous </w:t>
      </w:r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Turkmen </w:t>
      </w:r>
      <w:r w:rsidR="007E631E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industries</w:t>
      </w:r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.</w:t>
      </w:r>
    </w:p>
    <w:p w:rsidR="00E4790F" w:rsidRPr="00E4790F" w:rsidRDefault="00E4790F" w:rsidP="00E47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7E631E" w:rsidRDefault="007E631E" w:rsidP="00E47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ab/>
        <w:t xml:space="preserve">The exhibition was inaugurated by Mr.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Orazmyrat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Gurbannazarov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Deputy Prime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Minister  of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Trade, Government of Turkmenistan in presence of high profile perso</w:t>
      </w:r>
      <w:r w:rsidR="00100E7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nalities of Turkmen Industries, Politics and Diplomatic Community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including Mrs.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Mkja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Nurberdiyeva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, </w:t>
      </w:r>
      <w:r w:rsidR="00100E7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Chairperson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Mejlis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</w:t>
      </w:r>
      <w:r w:rsidR="001819A3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and the Cabinet Minister of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Government of Turkmenistan. </w:t>
      </w:r>
    </w:p>
    <w:p w:rsidR="007E631E" w:rsidRDefault="007E631E" w:rsidP="00E47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7E631E" w:rsidRDefault="007E631E" w:rsidP="00E47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</w:t>
      </w:r>
      <w:r w:rsidR="00E4790F"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  </w:t>
      </w:r>
      <w:r w:rsid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ab/>
      </w:r>
    </w:p>
    <w:p w:rsidR="007E631E" w:rsidRDefault="007E631E" w:rsidP="00542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Ambassador of India, to Turkmenistan Dr. T V Nagendra Prasad inaugurated the Indian stalls at the Exhibition. Keeping in view the policy of promoting Indian </w:t>
      </w:r>
      <w:r w:rsidR="001819A3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S</w:t>
      </w:r>
      <w:r w:rsidR="00542F6B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tates </w:t>
      </w:r>
      <w:proofErr w:type="gramStart"/>
      <w:r w:rsidR="001819A3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at </w:t>
      </w:r>
      <w:r w:rsidR="00542F6B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</w:t>
      </w:r>
      <w:r w:rsidR="001819A3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I</w:t>
      </w:r>
      <w:r w:rsidR="00542F6B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nternational</w:t>
      </w:r>
      <w:proofErr w:type="gramEnd"/>
      <w:r w:rsidR="00542F6B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</w:t>
      </w:r>
      <w:proofErr w:type="spellStart"/>
      <w:r w:rsidR="00542F6B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fora</w:t>
      </w:r>
      <w:proofErr w:type="spellEnd"/>
      <w:r w:rsidR="00542F6B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, </w:t>
      </w:r>
      <w:r w:rsidR="001819A3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Mission </w:t>
      </w:r>
      <w:r w:rsidR="00542F6B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invited the Indian </w:t>
      </w:r>
      <w:r w:rsidR="001819A3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S</w:t>
      </w:r>
      <w:r w:rsidR="00542F6B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tates to participate in the exhibition under the banner “Make in India”.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</w:t>
      </w:r>
      <w:r w:rsidR="00542F6B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hree </w:t>
      </w:r>
      <w:r w:rsidR="00542F6B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states: </w:t>
      </w:r>
      <w:r w:rsidR="00E4790F"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Punjab, Andhra Prades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h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Telangana</w:t>
      </w:r>
      <w:proofErr w:type="spellEnd"/>
      <w:r w:rsidR="00542F6B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, </w:t>
      </w:r>
      <w:r w:rsidR="001819A3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participated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in the exhibition. </w:t>
      </w:r>
    </w:p>
    <w:p w:rsidR="007E631E" w:rsidRDefault="007E631E" w:rsidP="00E47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E4790F" w:rsidRPr="00E4790F" w:rsidRDefault="00E4790F" w:rsidP="00542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Punjab </w:t>
      </w:r>
      <w:proofErr w:type="spellStart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Markfed</w:t>
      </w:r>
      <w:proofErr w:type="spellEnd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and Punjab </w:t>
      </w:r>
      <w:proofErr w:type="spellStart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Milkfed</w:t>
      </w:r>
      <w:proofErr w:type="spellEnd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(</w:t>
      </w:r>
      <w:proofErr w:type="spellStart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Verka</w:t>
      </w:r>
      <w:proofErr w:type="spellEnd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) (Punjab Government's Cooperative Departments)</w:t>
      </w:r>
      <w:r w:rsidR="00542F6B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, </w:t>
      </w:r>
      <w:r w:rsidR="00542F6B"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agro</w:t>
      </w:r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and food producer from Punjab </w:t>
      </w:r>
      <w:r w:rsidR="001819A3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promoted </w:t>
      </w:r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products in the exhibition. </w:t>
      </w:r>
      <w:proofErr w:type="spellStart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Telangana</w:t>
      </w:r>
      <w:proofErr w:type="spellEnd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Tourism </w:t>
      </w:r>
      <w:r w:rsidR="001819A3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showcased tourism potential while Andhra Pradesh showcased itself as an </w:t>
      </w:r>
      <w:proofErr w:type="spellStart"/>
      <w:r w:rsidR="001819A3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investement</w:t>
      </w:r>
      <w:proofErr w:type="spellEnd"/>
      <w:r w:rsidR="001819A3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destination. Mission facilitated participation as part of promoting States. </w:t>
      </w:r>
      <w:proofErr w:type="gramStart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is</w:t>
      </w:r>
      <w:proofErr w:type="gramEnd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showing the tourist place in </w:t>
      </w:r>
      <w:proofErr w:type="spellStart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Telangana</w:t>
      </w:r>
      <w:proofErr w:type="spellEnd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. </w:t>
      </w:r>
      <w:r w:rsidR="007E631E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IT Companies </w:t>
      </w:r>
      <w:r w:rsidR="007E631E"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and</w:t>
      </w:r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leather shoes </w:t>
      </w:r>
      <w:r w:rsidR="00542F6B"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produc</w:t>
      </w:r>
      <w:r w:rsidR="00542F6B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ing </w:t>
      </w:r>
      <w:r w:rsidR="001819A3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companies </w:t>
      </w:r>
      <w:r w:rsidR="001819A3"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are</w:t>
      </w:r>
      <w:r w:rsidR="007E631E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</w:t>
      </w:r>
      <w:proofErr w:type="gramStart"/>
      <w:r w:rsidR="001819A3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also </w:t>
      </w:r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participating</w:t>
      </w:r>
      <w:proofErr w:type="gramEnd"/>
      <w:r w:rsidRPr="00E4790F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from Andhra Pradesh. </w:t>
      </w:r>
    </w:p>
    <w:p w:rsidR="00F05837" w:rsidRDefault="00FF747E" w:rsidP="00542F6B">
      <w:pPr>
        <w:jc w:val="center"/>
      </w:pPr>
    </w:p>
    <w:p w:rsidR="00D66617" w:rsidRDefault="00D66617" w:rsidP="00542F6B">
      <w:pPr>
        <w:jc w:val="center"/>
      </w:pPr>
      <w:r>
        <w:t>***</w:t>
      </w:r>
    </w:p>
    <w:p w:rsidR="00D66617" w:rsidRDefault="00D66617">
      <w:r>
        <w:br w:type="page"/>
      </w:r>
    </w:p>
    <w:p w:rsidR="00D66617" w:rsidRDefault="00D66617" w:rsidP="00542F6B">
      <w:pPr>
        <w:jc w:val="center"/>
      </w:pPr>
      <w:r>
        <w:rPr>
          <w:noProof/>
          <w:lang w:bidi="hi-IN"/>
        </w:rPr>
        <w:lastRenderedPageBreak/>
        <w:drawing>
          <wp:inline distT="0" distB="0" distL="0" distR="0" wp14:anchorId="68AEE68D" wp14:editId="18CFB0DA">
            <wp:extent cx="3837858" cy="2880000"/>
            <wp:effectExtent l="0" t="0" r="0" b="0"/>
            <wp:docPr id="18" name="Picture 18" descr="C:\Users\User\Desktop\uploads\Exhibition 20-21 June 17\New folder\7 International Economic Cooperation Exhibition 2017 -Mr. Orazmyrat Gurbannazarov Deputy Prime Minister  of Trade, Government of Turkmenistan visiting Indian st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uploads\Exhibition 20-21 June 17\New folder\7 International Economic Cooperation Exhibition 2017 -Mr. Orazmyrat Gurbannazarov Deputy Prime Minister  of Trade, Government of Turkmenistan visiting Indian stal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5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17" w:rsidRDefault="00D66617" w:rsidP="00542F6B">
      <w:pPr>
        <w:jc w:val="center"/>
      </w:pPr>
      <w:r w:rsidRPr="00D66617">
        <w:t xml:space="preserve">8 International Economic Cooperation Exhibition 2017 -Mr. </w:t>
      </w:r>
      <w:proofErr w:type="spellStart"/>
      <w:r w:rsidRPr="00D66617">
        <w:t>Orazmyrat</w:t>
      </w:r>
      <w:proofErr w:type="spellEnd"/>
      <w:r w:rsidRPr="00D66617">
        <w:t xml:space="preserve"> </w:t>
      </w:r>
      <w:proofErr w:type="spellStart"/>
      <w:r w:rsidRPr="00D66617">
        <w:t>Gurbannazarov</w:t>
      </w:r>
      <w:proofErr w:type="spellEnd"/>
      <w:r w:rsidRPr="00D66617">
        <w:t xml:space="preserve"> Deputy Prime Minister of Trade, Government of Turkmen</w:t>
      </w:r>
      <w:r>
        <w:t>istan visiting Indian Stalls</w:t>
      </w:r>
    </w:p>
    <w:p w:rsidR="00D66617" w:rsidRDefault="00D66617" w:rsidP="00542F6B">
      <w:pPr>
        <w:jc w:val="center"/>
      </w:pPr>
      <w:r>
        <w:rPr>
          <w:noProof/>
          <w:lang w:bidi="hi-IN"/>
        </w:rPr>
        <w:drawing>
          <wp:inline distT="0" distB="0" distL="0" distR="0" wp14:anchorId="0A094C46" wp14:editId="21BFDF31">
            <wp:extent cx="3840001" cy="2160000"/>
            <wp:effectExtent l="0" t="0" r="8255" b="0"/>
            <wp:docPr id="28" name="Picture 28" descr="C:\Users\User\Desktop\uploads\Exhibition 20-21 June 17\New folder\12. International Economic Cooperation Exhibition Mrs. Mkja Nurberdiyeva , Chairperson of Mejlis and Mr. Annageldi Garajayev Deputy Prime Minister on Culture visiting Indian stall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uploads\Exhibition 20-21 June 17\New folder\12. International Economic Cooperation Exhibition Mrs. Mkja Nurberdiyeva , Chairperson of Mejlis and Mr. Annageldi Garajayev Deputy Prime Minister on Culture visiting Indian stall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17" w:rsidRDefault="00D66617" w:rsidP="00542F6B">
      <w:pPr>
        <w:jc w:val="center"/>
      </w:pPr>
      <w:r w:rsidRPr="00E41F3E">
        <w:t xml:space="preserve">International Economic Cooperation Exhibition Mrs. </w:t>
      </w:r>
      <w:proofErr w:type="spellStart"/>
      <w:r w:rsidRPr="00E41F3E">
        <w:t>Mkja</w:t>
      </w:r>
      <w:proofErr w:type="spellEnd"/>
      <w:r w:rsidRPr="00E41F3E">
        <w:t xml:space="preserve"> </w:t>
      </w:r>
      <w:proofErr w:type="spellStart"/>
      <w:proofErr w:type="gramStart"/>
      <w:r w:rsidRPr="00E41F3E">
        <w:t>Nurberdiyeva</w:t>
      </w:r>
      <w:proofErr w:type="spellEnd"/>
      <w:r w:rsidRPr="00E41F3E">
        <w:t xml:space="preserve"> ,</w:t>
      </w:r>
      <w:proofErr w:type="gramEnd"/>
      <w:r w:rsidRPr="00E41F3E">
        <w:t xml:space="preserve"> Chairperson of </w:t>
      </w:r>
      <w:proofErr w:type="spellStart"/>
      <w:r w:rsidRPr="00E41F3E">
        <w:t>Mejlis</w:t>
      </w:r>
      <w:proofErr w:type="spellEnd"/>
      <w:r w:rsidRPr="00E41F3E">
        <w:t xml:space="preserve"> and Mr. </w:t>
      </w:r>
      <w:proofErr w:type="spellStart"/>
      <w:r w:rsidRPr="00E41F3E">
        <w:t>Annageldi</w:t>
      </w:r>
      <w:proofErr w:type="spellEnd"/>
      <w:r w:rsidRPr="00E41F3E">
        <w:t xml:space="preserve"> </w:t>
      </w:r>
      <w:proofErr w:type="spellStart"/>
      <w:r w:rsidRPr="00E41F3E">
        <w:t>Garajayev</w:t>
      </w:r>
      <w:proofErr w:type="spellEnd"/>
      <w:r w:rsidRPr="00E41F3E">
        <w:t xml:space="preserve"> Deputy Prime Minister on Culture visiting Indian stalls</w:t>
      </w:r>
    </w:p>
    <w:p w:rsidR="00542F6B" w:rsidRDefault="00542F6B" w:rsidP="00542F6B">
      <w:pPr>
        <w:jc w:val="center"/>
      </w:pPr>
    </w:p>
    <w:p w:rsidR="00542F6B" w:rsidRDefault="00542F6B">
      <w:r>
        <w:br w:type="page"/>
      </w:r>
    </w:p>
    <w:p w:rsidR="00542F6B" w:rsidRDefault="00542F6B" w:rsidP="00542F6B">
      <w:pPr>
        <w:jc w:val="center"/>
        <w:rPr>
          <w:noProof/>
          <w:lang w:bidi="hi-IN"/>
        </w:rPr>
      </w:pPr>
    </w:p>
    <w:p w:rsidR="001819A3" w:rsidRDefault="001819A3">
      <w:pPr>
        <w:rPr>
          <w:noProof/>
          <w:lang w:bidi="hi-IN"/>
        </w:rPr>
      </w:pPr>
    </w:p>
    <w:p w:rsidR="00895273" w:rsidRDefault="00895273">
      <w:pPr>
        <w:rPr>
          <w:noProof/>
          <w:lang w:bidi="hi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95273" w:rsidTr="00E41F3E">
        <w:tc>
          <w:tcPr>
            <w:tcW w:w="4788" w:type="dxa"/>
          </w:tcPr>
          <w:p w:rsidR="00895273" w:rsidRDefault="00895273" w:rsidP="00542F6B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37C609E3" wp14:editId="43761E35">
                  <wp:extent cx="2398661" cy="1800000"/>
                  <wp:effectExtent l="0" t="0" r="1905" b="0"/>
                  <wp:docPr id="11" name="Picture 11" descr="C:\Users\User\Desktop\uploads\Exhibition 20-21 June 17\New folder\5 International Economic Cooperation Exhibition, 2017 Indian Sta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uploads\Exhibition 20-21 June 17\New folder\5 International Economic Cooperation Exhibition, 2017 Indian Sta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6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95273" w:rsidRDefault="00895273" w:rsidP="00542F6B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2571C1CE" wp14:editId="1824BA8E">
                  <wp:extent cx="2398661" cy="1800000"/>
                  <wp:effectExtent l="0" t="0" r="1905" b="0"/>
                  <wp:docPr id="9" name="Picture 9" descr="C:\Users\User\Desktop\uploads\Exhibition 20-21 June 17\New folder\4International Economic Cooperation Exhibition, 2017 Indian sta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uploads\Exhibition 20-21 June 17\New folder\4International Economic Cooperation Exhibition, 2017 Indian sta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6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273" w:rsidTr="00E41F3E">
        <w:tc>
          <w:tcPr>
            <w:tcW w:w="4788" w:type="dxa"/>
          </w:tcPr>
          <w:p w:rsidR="00895273" w:rsidRDefault="00895273" w:rsidP="00542F6B">
            <w:pPr>
              <w:jc w:val="center"/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drawing>
                <wp:inline distT="0" distB="0" distL="0" distR="0" wp14:anchorId="0D0ED05D" wp14:editId="0C5C3609">
                  <wp:extent cx="2398661" cy="1800000"/>
                  <wp:effectExtent l="0" t="0" r="1905" b="0"/>
                  <wp:docPr id="12" name="Picture 12" descr="C:\Users\User\Desktop\uploads\Exhibition 20-21 June 17\New folder\3International Economic Cooperation Exhibition, 2017 Indian Sta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uploads\Exhibition 20-21 June 17\New folder\3International Economic Cooperation Exhibition, 2017 Indian Sta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6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95273" w:rsidRDefault="00895273" w:rsidP="00542F6B">
            <w:pPr>
              <w:jc w:val="center"/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drawing>
                <wp:inline distT="0" distB="0" distL="0" distR="0" wp14:anchorId="4891BE3A" wp14:editId="1A3B9170">
                  <wp:extent cx="2398661" cy="1800000"/>
                  <wp:effectExtent l="0" t="0" r="1905" b="0"/>
                  <wp:docPr id="13" name="Picture 13" descr="C:\Users\User\Desktop\uploads\Exhibition 20-21 June 17\New folder\6 International Economic Cooperation Exhibition, 2017 Indian Sta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uploads\Exhibition 20-21 June 17\New folder\6 International Economic Cooperation Exhibition, 2017 Indian Sta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6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273" w:rsidTr="00E41F3E">
        <w:tc>
          <w:tcPr>
            <w:tcW w:w="9576" w:type="dxa"/>
            <w:gridSpan w:val="2"/>
          </w:tcPr>
          <w:p w:rsidR="00895273" w:rsidRDefault="00895273" w:rsidP="00542F6B">
            <w:pPr>
              <w:jc w:val="center"/>
            </w:pPr>
            <w:r w:rsidRPr="00895273">
              <w:t>3International Economic Cooperation Exhibition, 2017 Indian Stalls</w:t>
            </w:r>
          </w:p>
        </w:tc>
      </w:tr>
      <w:tr w:rsidR="00895273" w:rsidTr="00E41F3E">
        <w:tc>
          <w:tcPr>
            <w:tcW w:w="9576" w:type="dxa"/>
            <w:gridSpan w:val="2"/>
          </w:tcPr>
          <w:p w:rsidR="00895273" w:rsidRDefault="00895273" w:rsidP="00542F6B">
            <w:pPr>
              <w:jc w:val="center"/>
            </w:pPr>
            <w:r>
              <w:rPr>
                <w:noProof/>
                <w:lang w:bidi="hi-IN"/>
              </w:rPr>
              <w:br w:type="page"/>
            </w:r>
          </w:p>
        </w:tc>
      </w:tr>
      <w:tr w:rsidR="00895273" w:rsidTr="00E41F3E">
        <w:tc>
          <w:tcPr>
            <w:tcW w:w="4788" w:type="dxa"/>
          </w:tcPr>
          <w:p w:rsidR="00895273" w:rsidRDefault="00895273" w:rsidP="00D66617">
            <w:pPr>
              <w:jc w:val="center"/>
            </w:pPr>
          </w:p>
        </w:tc>
        <w:tc>
          <w:tcPr>
            <w:tcW w:w="4788" w:type="dxa"/>
          </w:tcPr>
          <w:p w:rsidR="00895273" w:rsidRDefault="00895273" w:rsidP="00542F6B">
            <w:pPr>
              <w:jc w:val="center"/>
              <w:rPr>
                <w:noProof/>
                <w:lang w:bidi="hi-IN"/>
              </w:rPr>
            </w:pPr>
          </w:p>
          <w:p w:rsidR="001819A3" w:rsidRDefault="001819A3" w:rsidP="00542F6B">
            <w:pPr>
              <w:jc w:val="center"/>
            </w:pPr>
          </w:p>
        </w:tc>
      </w:tr>
      <w:tr w:rsidR="00895273" w:rsidTr="00E41F3E">
        <w:tc>
          <w:tcPr>
            <w:tcW w:w="4788" w:type="dxa"/>
          </w:tcPr>
          <w:p w:rsidR="00895273" w:rsidRDefault="00895273" w:rsidP="00542F6B">
            <w:pPr>
              <w:jc w:val="center"/>
            </w:pPr>
          </w:p>
        </w:tc>
        <w:tc>
          <w:tcPr>
            <w:tcW w:w="4788" w:type="dxa"/>
          </w:tcPr>
          <w:p w:rsidR="00895273" w:rsidRDefault="00895273" w:rsidP="00542F6B">
            <w:pPr>
              <w:jc w:val="center"/>
            </w:pPr>
          </w:p>
        </w:tc>
      </w:tr>
    </w:tbl>
    <w:p w:rsidR="00E41F3E" w:rsidRDefault="00E41F3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716"/>
      </w:tblGrid>
      <w:tr w:rsidR="00E41F3E" w:rsidTr="000E68C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1F3E" w:rsidRDefault="00E41F3E" w:rsidP="00D66617"/>
          <w:p w:rsidR="00E41F3E" w:rsidRPr="00E41F3E" w:rsidRDefault="00E41F3E" w:rsidP="00E41F3E">
            <w:pPr>
              <w:jc w:val="center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E41F3E" w:rsidRDefault="00E41F3E" w:rsidP="00542F6B">
            <w:pPr>
              <w:jc w:val="center"/>
            </w:pPr>
          </w:p>
        </w:tc>
      </w:tr>
      <w:tr w:rsidR="00E41F3E" w:rsidTr="000E68C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1F3E" w:rsidRDefault="00E41F3E" w:rsidP="00542F6B">
            <w:pPr>
              <w:jc w:val="center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E41F3E" w:rsidRDefault="00E41F3E" w:rsidP="00542F6B">
            <w:pPr>
              <w:jc w:val="center"/>
            </w:pPr>
          </w:p>
        </w:tc>
      </w:tr>
      <w:tr w:rsidR="00E41F3E" w:rsidTr="000E68CE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F3E" w:rsidRDefault="00E41F3E" w:rsidP="00E41F3E">
            <w:pPr>
              <w:jc w:val="center"/>
            </w:pPr>
          </w:p>
        </w:tc>
      </w:tr>
    </w:tbl>
    <w:p w:rsidR="00E41F3E" w:rsidRDefault="00E41F3E" w:rsidP="00542F6B">
      <w:pPr>
        <w:jc w:val="center"/>
      </w:pPr>
    </w:p>
    <w:p w:rsidR="00E41F3E" w:rsidRDefault="00E41F3E" w:rsidP="00542F6B">
      <w:pPr>
        <w:jc w:val="center"/>
      </w:pPr>
    </w:p>
    <w:p w:rsidR="00895273" w:rsidRDefault="00E41F3E" w:rsidP="00542F6B">
      <w:pPr>
        <w:jc w:val="center"/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bidi="hi-IN"/>
        </w:rPr>
        <w:drawing>
          <wp:inline distT="0" distB="0" distL="0" distR="0" wp14:anchorId="566B3FEB" wp14:editId="6B7FF03D">
            <wp:extent cx="1552575" cy="723900"/>
            <wp:effectExtent l="0" t="0" r="9525" b="0"/>
            <wp:docPr id="2" name="Picture 2" descr="C:\Users\User\Desktop\Emblame\i-bWNH6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mblame\i-bWNH6D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273" w:rsidSect="00E4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BE"/>
    <w:rsid w:val="000E68CE"/>
    <w:rsid w:val="00100E72"/>
    <w:rsid w:val="00161C6C"/>
    <w:rsid w:val="001819A3"/>
    <w:rsid w:val="001D0DBE"/>
    <w:rsid w:val="0031706E"/>
    <w:rsid w:val="00542F6B"/>
    <w:rsid w:val="006F5BBB"/>
    <w:rsid w:val="007E631E"/>
    <w:rsid w:val="00895273"/>
    <w:rsid w:val="00D66617"/>
    <w:rsid w:val="00E41F3E"/>
    <w:rsid w:val="00E4790F"/>
    <w:rsid w:val="00F15198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2017-06-21T06:17:00Z</cp:lastPrinted>
  <dcterms:created xsi:type="dcterms:W3CDTF">2017-06-21T06:17:00Z</dcterms:created>
  <dcterms:modified xsi:type="dcterms:W3CDTF">2017-06-21T07:40:00Z</dcterms:modified>
</cp:coreProperties>
</file>