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3D3FB4" w:rsidRPr="006E4DD3" w:rsidTr="001C4DC5">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3D3FB4" w:rsidRPr="006E4DD3" w:rsidRDefault="003D3FB4" w:rsidP="001C4DC5">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3D3FB4" w:rsidRPr="006E4DD3" w:rsidRDefault="003D3FB4" w:rsidP="001C4DC5">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EA0587" w:rsidRDefault="00EA0587" w:rsidP="00EA0587">
      <w:pPr>
        <w:jc w:val="center"/>
        <w:rPr>
          <w:b/>
          <w:sz w:val="28"/>
          <w:szCs w:val="28"/>
          <w:u w:val="single"/>
        </w:rPr>
      </w:pPr>
    </w:p>
    <w:p w:rsidR="003D5955" w:rsidRDefault="00EA0587" w:rsidP="00EA0587">
      <w:pPr>
        <w:jc w:val="center"/>
        <w:rPr>
          <w:b/>
          <w:sz w:val="28"/>
          <w:szCs w:val="28"/>
          <w:u w:val="single"/>
        </w:rPr>
      </w:pPr>
      <w:r w:rsidRPr="00EA0587">
        <w:rPr>
          <w:b/>
          <w:sz w:val="28"/>
          <w:szCs w:val="28"/>
          <w:u w:val="single"/>
        </w:rPr>
        <w:t>PRESS RELEASE</w:t>
      </w:r>
    </w:p>
    <w:p w:rsidR="00EA0587" w:rsidRDefault="00EA0587" w:rsidP="003D3FB4">
      <w:pPr>
        <w:spacing w:line="480" w:lineRule="auto"/>
        <w:ind w:firstLine="720"/>
        <w:jc w:val="both"/>
        <w:rPr>
          <w:sz w:val="28"/>
          <w:szCs w:val="28"/>
        </w:rPr>
      </w:pPr>
      <w:r>
        <w:rPr>
          <w:sz w:val="28"/>
          <w:szCs w:val="28"/>
        </w:rPr>
        <w:t>The Government of India has extended the date for registration as OCI card holders by erstwhile PIO cardholders till 30 June 2017. The conversion of PIO cards into OCI cards will be done free of charge for applications which are submitted till 30 June 2017.</w:t>
      </w:r>
    </w:p>
    <w:p w:rsidR="003D3FB4" w:rsidRDefault="003D3FB4" w:rsidP="003D3FB4">
      <w:pPr>
        <w:spacing w:line="480" w:lineRule="auto"/>
        <w:jc w:val="both"/>
        <w:rPr>
          <w:sz w:val="28"/>
          <w:szCs w:val="28"/>
        </w:rPr>
      </w:pPr>
      <w:r>
        <w:rPr>
          <w:sz w:val="28"/>
          <w:szCs w:val="28"/>
        </w:rPr>
        <w:t>2.</w:t>
      </w:r>
      <w:r>
        <w:rPr>
          <w:sz w:val="28"/>
          <w:szCs w:val="28"/>
        </w:rPr>
        <w:tab/>
        <w:t xml:space="preserve">All concerned in Kuwait may please take advantage of the </w:t>
      </w:r>
      <w:proofErr w:type="gramStart"/>
      <w:r>
        <w:rPr>
          <w:sz w:val="28"/>
          <w:szCs w:val="28"/>
        </w:rPr>
        <w:t>extended  dateline</w:t>
      </w:r>
      <w:proofErr w:type="gramEnd"/>
      <w:r>
        <w:rPr>
          <w:sz w:val="28"/>
          <w:szCs w:val="28"/>
        </w:rPr>
        <w:t xml:space="preserve">. </w:t>
      </w:r>
    </w:p>
    <w:p w:rsidR="00375E0E" w:rsidRPr="00375E0E" w:rsidRDefault="00375E0E" w:rsidP="00375E0E">
      <w:pPr>
        <w:spacing w:line="480" w:lineRule="auto"/>
        <w:jc w:val="right"/>
        <w:rPr>
          <w:rFonts w:ascii="Arial" w:hAnsi="Arial" w:cs="Arial"/>
          <w:b/>
          <w:sz w:val="28"/>
          <w:szCs w:val="28"/>
        </w:rPr>
      </w:pPr>
      <w:r w:rsidRPr="00375E0E">
        <w:rPr>
          <w:rFonts w:ascii="Arial" w:hAnsi="Arial" w:cs="Arial"/>
          <w:b/>
          <w:sz w:val="28"/>
          <w:szCs w:val="28"/>
        </w:rPr>
        <w:t>0</w:t>
      </w:r>
      <w:r w:rsidR="00CF4826">
        <w:rPr>
          <w:rFonts w:ascii="Arial" w:hAnsi="Arial" w:cs="Arial"/>
          <w:b/>
          <w:sz w:val="28"/>
          <w:szCs w:val="28"/>
        </w:rPr>
        <w:t>5</w:t>
      </w:r>
      <w:r w:rsidRPr="00375E0E">
        <w:rPr>
          <w:rFonts w:ascii="Arial" w:hAnsi="Arial" w:cs="Arial"/>
          <w:b/>
          <w:sz w:val="28"/>
          <w:szCs w:val="28"/>
        </w:rPr>
        <w:t xml:space="preserve"> January 2017</w:t>
      </w:r>
    </w:p>
    <w:p w:rsidR="00EA0587" w:rsidRPr="00EA0587" w:rsidRDefault="00EA0587" w:rsidP="00EA0587">
      <w:pPr>
        <w:jc w:val="center"/>
        <w:rPr>
          <w:sz w:val="28"/>
          <w:szCs w:val="28"/>
        </w:rPr>
      </w:pPr>
    </w:p>
    <w:sectPr w:rsidR="00EA0587" w:rsidRPr="00EA0587" w:rsidSect="003D59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A0587"/>
    <w:rsid w:val="00375E0E"/>
    <w:rsid w:val="003D3FB4"/>
    <w:rsid w:val="003D5955"/>
    <w:rsid w:val="00CF4826"/>
    <w:rsid w:val="00EA0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3F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3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F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59</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2017-01-04T12:46:00Z</dcterms:created>
  <dcterms:modified xsi:type="dcterms:W3CDTF">2017-01-05T07:33:00Z</dcterms:modified>
</cp:coreProperties>
</file>