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76" w:rsidRDefault="00CB6076"/>
    <w:p w:rsidR="00AC4380" w:rsidRDefault="00AC4380"/>
    <w:p w:rsidR="00AC4380" w:rsidRPr="00AC4380" w:rsidRDefault="00AC4380" w:rsidP="00AC4380">
      <w:pPr>
        <w:spacing w:after="240" w:line="240" w:lineRule="auto"/>
        <w:jc w:val="center"/>
        <w:rPr>
          <w:rFonts w:ascii="Times New Roman" w:eastAsia="Times New Roman" w:hAnsi="Times New Roman" w:cs="Times New Roman"/>
          <w:sz w:val="24"/>
          <w:szCs w:val="24"/>
        </w:rPr>
      </w:pPr>
      <w:bookmarkStart w:id="0" w:name="_GoBack"/>
      <w:r w:rsidRPr="00AC4380">
        <w:rPr>
          <w:rFonts w:ascii="'Trebuchet MS'" w:eastAsia="Times New Roman" w:hAnsi="'Trebuchet MS'" w:cs="Times New Roman"/>
          <w:b/>
          <w:bCs/>
          <w:sz w:val="24"/>
          <w:szCs w:val="24"/>
        </w:rPr>
        <w:t>EIMA AGRIMACH INDIA-2015</w:t>
      </w:r>
      <w:bookmarkEnd w:id="0"/>
      <w:r w:rsidRPr="00AC4380">
        <w:rPr>
          <w:rFonts w:ascii="'Trebuchet MS'" w:eastAsia="Times New Roman" w:hAnsi="'Trebuchet MS'" w:cs="Times New Roman"/>
          <w:b/>
          <w:bCs/>
          <w:sz w:val="24"/>
          <w:szCs w:val="24"/>
        </w:rPr>
        <w:t xml:space="preserve"> at IARI </w:t>
      </w:r>
      <w:proofErr w:type="spellStart"/>
      <w:r w:rsidRPr="00AC4380">
        <w:rPr>
          <w:rFonts w:ascii="'Trebuchet MS'" w:eastAsia="Times New Roman" w:hAnsi="'Trebuchet MS'" w:cs="Times New Roman"/>
          <w:b/>
          <w:bCs/>
          <w:sz w:val="24"/>
          <w:szCs w:val="24"/>
        </w:rPr>
        <w:t>Pusa</w:t>
      </w:r>
      <w:proofErr w:type="spellEnd"/>
      <w:r w:rsidRPr="00AC4380">
        <w:rPr>
          <w:rFonts w:ascii="'Trebuchet MS'" w:eastAsia="Times New Roman" w:hAnsi="'Trebuchet MS'" w:cs="Times New Roman"/>
          <w:b/>
          <w:bCs/>
          <w:sz w:val="24"/>
          <w:szCs w:val="24"/>
        </w:rPr>
        <w:t>, Delhi from December 3-5, 2015.</w:t>
      </w:r>
    </w:p>
    <w:p w:rsidR="00AC4380" w:rsidRPr="00AC4380" w:rsidRDefault="00AC4380" w:rsidP="00AC4380">
      <w:pPr>
        <w:spacing w:before="100" w:beforeAutospacing="1" w:after="0" w:line="240" w:lineRule="auto"/>
        <w:ind w:left="885" w:right="255"/>
        <w:rPr>
          <w:rFonts w:ascii="Times New Roman" w:eastAsia="Times New Roman" w:hAnsi="Times New Roman" w:cs="Times New Roman"/>
          <w:sz w:val="24"/>
          <w:szCs w:val="24"/>
        </w:rPr>
      </w:pPr>
      <w:r w:rsidRPr="00AC4380">
        <w:rPr>
          <w:rFonts w:ascii="Trebuchet MS" w:eastAsia="Times New Roman" w:hAnsi="Trebuchet MS" w:cs="Times New Roman"/>
        </w:rPr>
        <w:t xml:space="preserve">The Federation of Indian Chambers of Commerce and Industry (FICCI), jointly with FEDERUNACOMA – Italian Farm Machinery Manufactures' Association are </w:t>
      </w:r>
      <w:proofErr w:type="spellStart"/>
      <w:r w:rsidRPr="00AC4380">
        <w:rPr>
          <w:rFonts w:ascii="Trebuchet MS" w:eastAsia="Times New Roman" w:hAnsi="Trebuchet MS" w:cs="Times New Roman"/>
        </w:rPr>
        <w:t>organising</w:t>
      </w:r>
      <w:proofErr w:type="spellEnd"/>
      <w:r w:rsidRPr="00AC4380">
        <w:rPr>
          <w:rFonts w:ascii="Trebuchet MS" w:eastAsia="Times New Roman" w:hAnsi="Trebuchet MS" w:cs="Times New Roman"/>
        </w:rPr>
        <w:t xml:space="preserve"> the EIMA AGRIMACH INDIA 2015- An International Exhibition and Conference on Agriculture Machinery, Equipment and Agro-Processing Industries at IARI </w:t>
      </w:r>
      <w:proofErr w:type="spellStart"/>
      <w:r w:rsidRPr="00AC4380">
        <w:rPr>
          <w:rFonts w:ascii="Trebuchet MS" w:eastAsia="Times New Roman" w:hAnsi="Trebuchet MS" w:cs="Times New Roman"/>
        </w:rPr>
        <w:t>Pusa</w:t>
      </w:r>
      <w:proofErr w:type="spellEnd"/>
      <w:r w:rsidRPr="00AC4380">
        <w:rPr>
          <w:rFonts w:ascii="Trebuchet MS" w:eastAsia="Times New Roman" w:hAnsi="Trebuchet MS" w:cs="Times New Roman"/>
        </w:rPr>
        <w:t>, Delhi from December 3-5, 2015. Ministry of Agriculture &amp; Farmers Welfare, Government of India is the Co-</w:t>
      </w:r>
      <w:proofErr w:type="spellStart"/>
      <w:r w:rsidRPr="00AC4380">
        <w:rPr>
          <w:rFonts w:ascii="Trebuchet MS" w:eastAsia="Times New Roman" w:hAnsi="Trebuchet MS" w:cs="Times New Roman"/>
        </w:rPr>
        <w:t>organiser</w:t>
      </w:r>
      <w:proofErr w:type="spellEnd"/>
      <w:r w:rsidRPr="00AC4380">
        <w:rPr>
          <w:rFonts w:ascii="Trebuchet MS" w:eastAsia="Times New Roman" w:hAnsi="Trebuchet MS" w:cs="Times New Roman"/>
        </w:rPr>
        <w:t xml:space="preserve"> of the event. The event consists of an International Exhibition and a Conference, along with a series of Business Activities such as CEO's Forum, Buyers-Sellers Meet and Live Demonstration etc. </w:t>
      </w:r>
    </w:p>
    <w:p w:rsidR="00AC4380" w:rsidRPr="00AC4380" w:rsidRDefault="00AC4380" w:rsidP="00AC4380">
      <w:pPr>
        <w:spacing w:before="100" w:beforeAutospacing="1" w:after="0" w:line="240" w:lineRule="auto"/>
        <w:ind w:left="885" w:right="255"/>
        <w:rPr>
          <w:rFonts w:ascii="Times New Roman" w:eastAsia="Times New Roman" w:hAnsi="Times New Roman" w:cs="Times New Roman"/>
          <w:sz w:val="24"/>
          <w:szCs w:val="24"/>
        </w:rPr>
      </w:pPr>
    </w:p>
    <w:p w:rsidR="00AC4380" w:rsidRPr="00AC4380" w:rsidRDefault="00AC4380" w:rsidP="00AC4380">
      <w:pPr>
        <w:spacing w:before="100" w:beforeAutospacing="1" w:after="0" w:line="240" w:lineRule="auto"/>
        <w:ind w:left="885" w:right="255"/>
        <w:rPr>
          <w:rFonts w:ascii="Times New Roman" w:eastAsia="Times New Roman" w:hAnsi="Times New Roman" w:cs="Times New Roman"/>
          <w:sz w:val="24"/>
          <w:szCs w:val="24"/>
        </w:rPr>
      </w:pPr>
      <w:r w:rsidRPr="00AC4380">
        <w:rPr>
          <w:rFonts w:ascii="Trebuchet MS" w:eastAsia="Times New Roman" w:hAnsi="Trebuchet MS" w:cs="Times New Roman"/>
        </w:rPr>
        <w:t xml:space="preserve">2. The event aims to project India as an attractive investment destination for </w:t>
      </w:r>
      <w:proofErr w:type="spellStart"/>
      <w:r w:rsidRPr="00AC4380">
        <w:rPr>
          <w:rFonts w:ascii="Trebuchet MS" w:eastAsia="Times New Roman" w:hAnsi="Trebuchet MS" w:cs="Times New Roman"/>
        </w:rPr>
        <w:t>Agri</w:t>
      </w:r>
      <w:proofErr w:type="spellEnd"/>
      <w:r w:rsidRPr="00AC4380">
        <w:rPr>
          <w:rFonts w:ascii="Trebuchet MS" w:eastAsia="Times New Roman" w:hAnsi="Trebuchet MS" w:cs="Times New Roman"/>
        </w:rPr>
        <w:t xml:space="preserve">-Machinery and Equipment sector. The event will provide a platform to global investment community to connect with stakeholders in the Agriculture sector in India, Central and State Governments, leading business leaders and top executives from the industry, academics and experts from the world. </w:t>
      </w:r>
    </w:p>
    <w:p w:rsidR="00AC4380" w:rsidRPr="00AC4380" w:rsidRDefault="00AC4380" w:rsidP="00AC4380">
      <w:pPr>
        <w:spacing w:before="100" w:beforeAutospacing="1" w:after="0" w:line="240" w:lineRule="auto"/>
        <w:ind w:left="885" w:right="255"/>
        <w:rPr>
          <w:rFonts w:ascii="Times New Roman" w:eastAsia="Times New Roman" w:hAnsi="Times New Roman" w:cs="Times New Roman"/>
          <w:sz w:val="24"/>
          <w:szCs w:val="24"/>
        </w:rPr>
      </w:pPr>
    </w:p>
    <w:p w:rsidR="00AC4380" w:rsidRPr="00AC4380" w:rsidRDefault="00AC4380" w:rsidP="00AC4380">
      <w:pPr>
        <w:spacing w:before="100" w:beforeAutospacing="1" w:after="0" w:line="240" w:lineRule="auto"/>
        <w:ind w:left="885" w:right="255"/>
        <w:rPr>
          <w:rFonts w:ascii="Times New Roman" w:eastAsia="Times New Roman" w:hAnsi="Times New Roman" w:cs="Times New Roman"/>
          <w:sz w:val="24"/>
          <w:szCs w:val="24"/>
        </w:rPr>
      </w:pPr>
      <w:r w:rsidRPr="00AC4380">
        <w:rPr>
          <w:rFonts w:ascii="Trebuchet MS" w:eastAsia="Times New Roman" w:hAnsi="Trebuchet MS" w:cs="Times New Roman"/>
        </w:rPr>
        <w:t xml:space="preserve">3. The event has participants from among </w:t>
      </w:r>
      <w:proofErr w:type="spellStart"/>
      <w:r w:rsidRPr="00AC4380">
        <w:rPr>
          <w:rFonts w:ascii="Trebuchet MS" w:eastAsia="Times New Roman" w:hAnsi="Trebuchet MS" w:cs="Times New Roman"/>
        </w:rPr>
        <w:t>Agri</w:t>
      </w:r>
      <w:proofErr w:type="spellEnd"/>
      <w:r w:rsidRPr="00AC4380">
        <w:rPr>
          <w:rFonts w:ascii="Trebuchet MS" w:eastAsia="Times New Roman" w:hAnsi="Trebuchet MS" w:cs="Times New Roman"/>
        </w:rPr>
        <w:t xml:space="preserve">-Machinery and Farm Technologies, </w:t>
      </w:r>
      <w:proofErr w:type="spellStart"/>
      <w:r w:rsidRPr="00AC4380">
        <w:rPr>
          <w:rFonts w:ascii="Trebuchet MS" w:eastAsia="Times New Roman" w:hAnsi="Trebuchet MS" w:cs="Times New Roman"/>
        </w:rPr>
        <w:t>Agri</w:t>
      </w:r>
      <w:proofErr w:type="spellEnd"/>
      <w:r w:rsidRPr="00AC4380">
        <w:rPr>
          <w:rFonts w:ascii="Trebuchet MS" w:eastAsia="Times New Roman" w:hAnsi="Trebuchet MS" w:cs="Times New Roman"/>
        </w:rPr>
        <w:t>-Services, Agro-Processing segment of Agricultural Industry which will showcase the strengths and capabilities of these sectors. The event will provide a platform to the foreign companies to enter into joint ventures with the Indian Companies and also help in propelling the desired growth for this sector.</w:t>
      </w:r>
    </w:p>
    <w:p w:rsidR="00AC4380" w:rsidRPr="00AC4380" w:rsidRDefault="00AC4380" w:rsidP="00AC4380">
      <w:pPr>
        <w:spacing w:before="100" w:beforeAutospacing="1" w:after="0" w:line="240" w:lineRule="auto"/>
        <w:ind w:left="885" w:right="255"/>
        <w:rPr>
          <w:rFonts w:ascii="Times New Roman" w:eastAsia="Times New Roman" w:hAnsi="Times New Roman" w:cs="Times New Roman"/>
          <w:sz w:val="24"/>
          <w:szCs w:val="24"/>
        </w:rPr>
      </w:pPr>
      <w:r>
        <w:rPr>
          <w:rFonts w:ascii="Trebuchet MS" w:eastAsia="Times New Roman" w:hAnsi="Trebuchet MS" w:cs="Times New Roman"/>
        </w:rPr>
        <w:t>4</w:t>
      </w:r>
      <w:r w:rsidRPr="00AC4380">
        <w:rPr>
          <w:rFonts w:ascii="Trebuchet MS" w:eastAsia="Times New Roman" w:hAnsi="Trebuchet MS" w:cs="Times New Roman"/>
        </w:rPr>
        <w:t xml:space="preserve">. Details of the events are available on the website </w:t>
      </w:r>
      <w:proofErr w:type="gramStart"/>
      <w:r w:rsidRPr="00AC4380">
        <w:rPr>
          <w:rFonts w:ascii="Trebuchet MS" w:eastAsia="Times New Roman" w:hAnsi="Trebuchet MS" w:cs="Times New Roman"/>
          <w:color w:val="000080"/>
        </w:rPr>
        <w:t xml:space="preserve">www.eimaagrimach.in </w:t>
      </w:r>
      <w:r w:rsidRPr="00AC4380">
        <w:rPr>
          <w:rFonts w:ascii="Trebuchet MS" w:eastAsia="Times New Roman" w:hAnsi="Trebuchet MS" w:cs="Times New Roman"/>
        </w:rPr>
        <w:t>.</w:t>
      </w:r>
      <w:proofErr w:type="gramEnd"/>
      <w:r w:rsidRPr="00AC4380">
        <w:rPr>
          <w:rFonts w:ascii="Trebuchet MS" w:eastAsia="Times New Roman" w:hAnsi="Trebuchet MS" w:cs="Times New Roman"/>
        </w:rPr>
        <w:t xml:space="preserve"> For queries and more information, the contact person is Mr. </w:t>
      </w:r>
      <w:proofErr w:type="spellStart"/>
      <w:r w:rsidRPr="00AC4380">
        <w:rPr>
          <w:rFonts w:ascii="Trebuchet MS" w:eastAsia="Times New Roman" w:hAnsi="Trebuchet MS" w:cs="Times New Roman"/>
        </w:rPr>
        <w:t>Braja</w:t>
      </w:r>
      <w:proofErr w:type="spellEnd"/>
      <w:r w:rsidRPr="00AC4380">
        <w:rPr>
          <w:rFonts w:ascii="Trebuchet MS" w:eastAsia="Times New Roman" w:hAnsi="Trebuchet MS" w:cs="Times New Roman"/>
        </w:rPr>
        <w:t xml:space="preserve"> Kishore </w:t>
      </w:r>
      <w:proofErr w:type="spellStart"/>
      <w:r w:rsidRPr="00AC4380">
        <w:rPr>
          <w:rFonts w:ascii="Trebuchet MS" w:eastAsia="Times New Roman" w:hAnsi="Trebuchet MS" w:cs="Times New Roman"/>
        </w:rPr>
        <w:t>Nayak</w:t>
      </w:r>
      <w:proofErr w:type="spellEnd"/>
      <w:r w:rsidRPr="00AC4380">
        <w:rPr>
          <w:rFonts w:ascii="Trebuchet MS" w:eastAsia="Times New Roman" w:hAnsi="Trebuchet MS" w:cs="Times New Roman"/>
        </w:rPr>
        <w:t>, Senior Assistant Director, FICCI, Mob</w:t>
      </w:r>
      <w:proofErr w:type="gramStart"/>
      <w:r w:rsidRPr="00AC4380">
        <w:rPr>
          <w:rFonts w:ascii="Trebuchet MS" w:eastAsia="Times New Roman" w:hAnsi="Trebuchet MS" w:cs="Times New Roman"/>
        </w:rPr>
        <w:t>:-</w:t>
      </w:r>
      <w:proofErr w:type="gramEnd"/>
      <w:r w:rsidRPr="00AC4380">
        <w:rPr>
          <w:rFonts w:ascii="Trebuchet MS" w:eastAsia="Times New Roman" w:hAnsi="Trebuchet MS" w:cs="Times New Roman"/>
        </w:rPr>
        <w:t xml:space="preserve"> 09945790735 and e-mail: bk.nayak@ficci.com .</w:t>
      </w:r>
      <w:r w:rsidRPr="00AC4380">
        <w:rPr>
          <w:rFonts w:ascii="Times New Roman" w:eastAsia="Times New Roman" w:hAnsi="Times New Roman" w:cs="Times New Roman"/>
          <w:sz w:val="24"/>
          <w:szCs w:val="24"/>
        </w:rPr>
        <w:br/>
        <w:t> </w:t>
      </w:r>
    </w:p>
    <w:p w:rsidR="00AC4380" w:rsidRDefault="00AC4380"/>
    <w:sectPr w:rsidR="00AC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80"/>
    <w:rsid w:val="00AC4380"/>
    <w:rsid w:val="00CB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
    <w:name w:val="sender"/>
    <w:basedOn w:val="DefaultParagraphFont"/>
    <w:rsid w:val="00AC4380"/>
  </w:style>
  <w:style w:type="character" w:styleId="Strong">
    <w:name w:val="Strong"/>
    <w:basedOn w:val="DefaultParagraphFont"/>
    <w:uiPriority w:val="22"/>
    <w:qFormat/>
    <w:rsid w:val="00AC4380"/>
    <w:rPr>
      <w:b/>
      <w:bCs/>
    </w:rPr>
  </w:style>
  <w:style w:type="paragraph" w:styleId="NormalWeb">
    <w:name w:val="Normal (Web)"/>
    <w:basedOn w:val="Normal"/>
    <w:uiPriority w:val="99"/>
    <w:semiHidden/>
    <w:unhideWhenUsed/>
    <w:rsid w:val="00AC43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der">
    <w:name w:val="sender"/>
    <w:basedOn w:val="DefaultParagraphFont"/>
    <w:rsid w:val="00AC4380"/>
  </w:style>
  <w:style w:type="character" w:styleId="Strong">
    <w:name w:val="Strong"/>
    <w:basedOn w:val="DefaultParagraphFont"/>
    <w:uiPriority w:val="22"/>
    <w:qFormat/>
    <w:rsid w:val="00AC4380"/>
    <w:rPr>
      <w:b/>
      <w:bCs/>
    </w:rPr>
  </w:style>
  <w:style w:type="paragraph" w:styleId="NormalWeb">
    <w:name w:val="Normal (Web)"/>
    <w:basedOn w:val="Normal"/>
    <w:uiPriority w:val="99"/>
    <w:semiHidden/>
    <w:unhideWhenUsed/>
    <w:rsid w:val="00AC4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2015-11-19T12:02:00Z</dcterms:created>
  <dcterms:modified xsi:type="dcterms:W3CDTF">2015-11-19T12:03:00Z</dcterms:modified>
</cp:coreProperties>
</file>