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3F5B83" w:rsidRPr="006E4DD3" w:rsidTr="00B4078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F5B83" w:rsidRPr="006E4DD3" w:rsidRDefault="003F5B83" w:rsidP="00B4078A">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F5B83" w:rsidRPr="006E4DD3" w:rsidRDefault="003F5B83" w:rsidP="00B4078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86499B" w:rsidRDefault="0086499B"/>
    <w:p w:rsidR="006440A6" w:rsidRDefault="006440A6"/>
    <w:p w:rsidR="006440A6" w:rsidRPr="00A05C9C" w:rsidRDefault="0014011C" w:rsidP="006440A6">
      <w:pPr>
        <w:jc w:val="center"/>
        <w:rPr>
          <w:b/>
          <w:sz w:val="24"/>
          <w:szCs w:val="24"/>
          <w:u w:val="single"/>
        </w:rPr>
      </w:pPr>
      <w:r>
        <w:rPr>
          <w:b/>
          <w:sz w:val="24"/>
          <w:szCs w:val="24"/>
          <w:u w:val="single"/>
        </w:rPr>
        <w:t>PRESS RELEASE</w:t>
      </w:r>
    </w:p>
    <w:p w:rsidR="0014011C" w:rsidRDefault="0014011C" w:rsidP="0014011C">
      <w:pPr>
        <w:rPr>
          <w:b/>
          <w:sz w:val="24"/>
          <w:szCs w:val="24"/>
          <w:u w:val="single"/>
        </w:rPr>
      </w:pPr>
    </w:p>
    <w:p w:rsidR="0014011C" w:rsidRDefault="0014011C" w:rsidP="0014011C">
      <w:pPr>
        <w:spacing w:line="360" w:lineRule="auto"/>
        <w:ind w:firstLine="720"/>
        <w:jc w:val="both"/>
        <w:rPr>
          <w:sz w:val="24"/>
          <w:szCs w:val="24"/>
        </w:rPr>
      </w:pPr>
      <w:r w:rsidRPr="0014011C">
        <w:rPr>
          <w:sz w:val="24"/>
          <w:szCs w:val="24"/>
        </w:rPr>
        <w:t>T</w:t>
      </w:r>
      <w:r>
        <w:rPr>
          <w:sz w:val="24"/>
          <w:szCs w:val="24"/>
        </w:rPr>
        <w:t>he Election Commission of India (ECI) is examining the feasibility of extending voting rights to overseas Indian</w:t>
      </w:r>
      <w:r w:rsidR="001408D4">
        <w:rPr>
          <w:sz w:val="24"/>
          <w:szCs w:val="24"/>
        </w:rPr>
        <w:t>s</w:t>
      </w:r>
      <w:r>
        <w:rPr>
          <w:sz w:val="24"/>
          <w:szCs w:val="24"/>
        </w:rPr>
        <w:t xml:space="preserve"> through E-postal ballot or proxy voting. Meanwhile, the measures are also being taken under ECI’s Systematic Voters Education and Electoral Participation (SVEEP) programme to reach out to the Non-Resident Indian</w:t>
      </w:r>
      <w:r w:rsidR="004315A3">
        <w:rPr>
          <w:sz w:val="24"/>
          <w:szCs w:val="24"/>
        </w:rPr>
        <w:t>s</w:t>
      </w:r>
      <w:r>
        <w:rPr>
          <w:sz w:val="24"/>
          <w:szCs w:val="24"/>
        </w:rPr>
        <w:t xml:space="preserve"> to facilitate their registration in the electoral roll.</w:t>
      </w:r>
    </w:p>
    <w:p w:rsidR="0014011C" w:rsidRDefault="0014011C" w:rsidP="0014011C">
      <w:pPr>
        <w:spacing w:line="360" w:lineRule="auto"/>
        <w:rPr>
          <w:sz w:val="24"/>
          <w:szCs w:val="24"/>
        </w:rPr>
      </w:pPr>
    </w:p>
    <w:p w:rsidR="0014011C" w:rsidRPr="0014011C" w:rsidRDefault="0014011C" w:rsidP="0014011C">
      <w:pPr>
        <w:spacing w:line="360" w:lineRule="auto"/>
        <w:jc w:val="both"/>
        <w:rPr>
          <w:sz w:val="24"/>
          <w:szCs w:val="24"/>
        </w:rPr>
      </w:pPr>
      <w:r>
        <w:rPr>
          <w:sz w:val="24"/>
          <w:szCs w:val="24"/>
        </w:rPr>
        <w:t>2.</w:t>
      </w:r>
      <w:r>
        <w:rPr>
          <w:sz w:val="24"/>
          <w:szCs w:val="24"/>
        </w:rPr>
        <w:tab/>
        <w:t>The National Voters Service Portal (N</w:t>
      </w:r>
      <w:r w:rsidR="00446242">
        <w:rPr>
          <w:sz w:val="24"/>
          <w:szCs w:val="24"/>
        </w:rPr>
        <w:t>V</w:t>
      </w:r>
      <w:r>
        <w:rPr>
          <w:sz w:val="24"/>
          <w:szCs w:val="24"/>
        </w:rPr>
        <w:t xml:space="preserve">SP) has recently been launched for Indian nationals to provide online registration facility, besides all other services related to electoral registration such as correcting entries, change in address, searching names on electoral roll. The link to this portal is </w:t>
      </w:r>
      <w:r w:rsidR="00446242">
        <w:rPr>
          <w:sz w:val="24"/>
          <w:szCs w:val="24"/>
        </w:rPr>
        <w:t>http://www.nvsp.in</w:t>
      </w:r>
      <w:r>
        <w:rPr>
          <w:sz w:val="24"/>
          <w:szCs w:val="24"/>
        </w:rPr>
        <w:t xml:space="preserve"> which will enable the Non-Resident Indians (NRIs) to enroll themselves.</w:t>
      </w:r>
    </w:p>
    <w:p w:rsidR="006440A6" w:rsidRDefault="006440A6">
      <w:pPr>
        <w:rPr>
          <w:b/>
          <w:sz w:val="24"/>
          <w:szCs w:val="24"/>
        </w:rPr>
      </w:pPr>
    </w:p>
    <w:p w:rsidR="004315A3" w:rsidRDefault="004315A3" w:rsidP="0014011C">
      <w:pPr>
        <w:jc w:val="right"/>
        <w:rPr>
          <w:b/>
          <w:sz w:val="24"/>
          <w:szCs w:val="24"/>
        </w:rPr>
      </w:pPr>
    </w:p>
    <w:p w:rsidR="0014011C" w:rsidRPr="00A05C9C" w:rsidRDefault="0014011C" w:rsidP="0014011C">
      <w:pPr>
        <w:jc w:val="right"/>
        <w:rPr>
          <w:b/>
          <w:sz w:val="24"/>
          <w:szCs w:val="24"/>
        </w:rPr>
      </w:pPr>
      <w:r>
        <w:rPr>
          <w:b/>
          <w:sz w:val="24"/>
          <w:szCs w:val="24"/>
        </w:rPr>
        <w:t>06 September 2015</w:t>
      </w:r>
    </w:p>
    <w:sectPr w:rsidR="0014011C" w:rsidRPr="00A05C9C" w:rsidSect="00EF0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D6820"/>
    <w:rsid w:val="00075E28"/>
    <w:rsid w:val="00107750"/>
    <w:rsid w:val="001239D0"/>
    <w:rsid w:val="0014011C"/>
    <w:rsid w:val="001408D4"/>
    <w:rsid w:val="00186DE5"/>
    <w:rsid w:val="001960C0"/>
    <w:rsid w:val="001D4F4A"/>
    <w:rsid w:val="002A7FE0"/>
    <w:rsid w:val="003F5B83"/>
    <w:rsid w:val="004315A3"/>
    <w:rsid w:val="00446242"/>
    <w:rsid w:val="004D6820"/>
    <w:rsid w:val="004E5FA4"/>
    <w:rsid w:val="006440A6"/>
    <w:rsid w:val="00670BB1"/>
    <w:rsid w:val="006A6CCA"/>
    <w:rsid w:val="007A2639"/>
    <w:rsid w:val="0082500E"/>
    <w:rsid w:val="0086499B"/>
    <w:rsid w:val="00A05C9C"/>
    <w:rsid w:val="00DC20D0"/>
    <w:rsid w:val="00E70BF2"/>
    <w:rsid w:val="00EF0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A6"/>
    <w:pPr>
      <w:spacing w:after="0" w:line="240" w:lineRule="auto"/>
    </w:pPr>
    <w:rPr>
      <w:rFonts w:ascii="Arial" w:eastAsia="Times New Roman" w:hAnsi="Arial"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B8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F5B83"/>
    <w:rPr>
      <w:rFonts w:ascii="Tahoma" w:hAnsi="Tahoma" w:cs="Tahoma"/>
      <w:sz w:val="16"/>
      <w:szCs w:val="16"/>
    </w:rPr>
  </w:style>
  <w:style w:type="character" w:customStyle="1" w:styleId="BalloonTextChar">
    <w:name w:val="Balloon Text Char"/>
    <w:basedOn w:val="DefaultParagraphFont"/>
    <w:link w:val="BalloonText"/>
    <w:uiPriority w:val="99"/>
    <w:semiHidden/>
    <w:rsid w:val="003F5B83"/>
    <w:rPr>
      <w:rFonts w:ascii="Tahoma" w:eastAsia="Times New Roman" w:hAnsi="Tahoma" w:cs="Tahoma"/>
      <w:sz w:val="16"/>
      <w:szCs w:val="16"/>
    </w:rPr>
  </w:style>
  <w:style w:type="character" w:styleId="Hyperlink">
    <w:name w:val="Hyperlink"/>
    <w:basedOn w:val="DefaultParagraphFont"/>
    <w:uiPriority w:val="99"/>
    <w:unhideWhenUsed/>
    <w:rsid w:val="00140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A6"/>
    <w:pPr>
      <w:spacing w:after="0" w:line="240" w:lineRule="auto"/>
    </w:pPr>
    <w:rPr>
      <w:rFonts w:ascii="Arial" w:eastAsia="Times New Roman" w:hAnsi="Arial"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B8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F5B83"/>
    <w:rPr>
      <w:rFonts w:ascii="Tahoma" w:hAnsi="Tahoma" w:cs="Tahoma"/>
      <w:sz w:val="16"/>
      <w:szCs w:val="16"/>
    </w:rPr>
  </w:style>
  <w:style w:type="character" w:customStyle="1" w:styleId="BalloonTextChar">
    <w:name w:val="Balloon Text Char"/>
    <w:basedOn w:val="DefaultParagraphFont"/>
    <w:link w:val="BalloonText"/>
    <w:uiPriority w:val="99"/>
    <w:semiHidden/>
    <w:rsid w:val="003F5B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2015-09-06T13:51:00Z</cp:lastPrinted>
  <dcterms:created xsi:type="dcterms:W3CDTF">2015-09-06T13:32:00Z</dcterms:created>
  <dcterms:modified xsi:type="dcterms:W3CDTF">2015-09-06T13:59:00Z</dcterms:modified>
</cp:coreProperties>
</file>