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660FEA" w:rsidRPr="006E4DD3" w:rsidTr="007757C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60FEA" w:rsidRPr="006E4DD3" w:rsidRDefault="00660FEA" w:rsidP="007757C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34231BE" wp14:editId="3D7AFDFF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60FEA" w:rsidRPr="006E4DD3" w:rsidRDefault="00660FEA" w:rsidP="007757C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63A57" w:rsidRDefault="00163A57" w:rsidP="00E07D9C">
      <w:pPr>
        <w:spacing w:after="0" w:line="312" w:lineRule="auto"/>
        <w:jc w:val="center"/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</w:pPr>
    </w:p>
    <w:p w:rsidR="00E07D9C" w:rsidRDefault="00E07D9C" w:rsidP="00E07D9C">
      <w:pPr>
        <w:spacing w:after="0" w:line="312" w:lineRule="auto"/>
        <w:jc w:val="center"/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</w:pPr>
      <w:r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  <w:t>Press Release</w:t>
      </w:r>
    </w:p>
    <w:p w:rsidR="00E07D9C" w:rsidRDefault="00E07D9C" w:rsidP="00E07D9C">
      <w:pPr>
        <w:spacing w:after="0" w:line="312" w:lineRule="auto"/>
        <w:jc w:val="center"/>
        <w:rPr>
          <w:rFonts w:ascii="Bookman Old Style" w:hAnsi="Bookman Old Style" w:cs="Arial"/>
          <w:b/>
          <w:sz w:val="28"/>
          <w:szCs w:val="28"/>
          <w:u w:val="single"/>
          <w:shd w:val="clear" w:color="auto" w:fill="FFFFFF"/>
        </w:rPr>
      </w:pPr>
    </w:p>
    <w:p w:rsidR="00E07D9C" w:rsidRDefault="00E07D9C" w:rsidP="00E07D9C">
      <w:pPr>
        <w:spacing w:after="0" w:line="312" w:lineRule="auto"/>
        <w:ind w:left="0" w:firstLine="720"/>
        <w:rPr>
          <w:rFonts w:ascii="Arial" w:hAnsi="Arial" w:cs="Arial"/>
          <w:bCs/>
          <w:sz w:val="24"/>
          <w:szCs w:val="24"/>
        </w:rPr>
      </w:pPr>
      <w:r w:rsidRPr="00163A57">
        <w:rPr>
          <w:rFonts w:ascii="Arial" w:hAnsi="Arial" w:cs="Arial"/>
          <w:sz w:val="24"/>
          <w:szCs w:val="24"/>
        </w:rPr>
        <w:t xml:space="preserve">A 19-member Indian delegation led by Mr. S.K. </w:t>
      </w:r>
      <w:proofErr w:type="spellStart"/>
      <w:r w:rsidRPr="00163A57">
        <w:rPr>
          <w:rFonts w:ascii="Arial" w:hAnsi="Arial" w:cs="Arial"/>
          <w:sz w:val="24"/>
          <w:szCs w:val="24"/>
        </w:rPr>
        <w:t>Wadhawan</w:t>
      </w:r>
      <w:proofErr w:type="spellEnd"/>
      <w:r w:rsidRPr="00163A57">
        <w:rPr>
          <w:rFonts w:ascii="Arial" w:hAnsi="Arial" w:cs="Arial"/>
          <w:sz w:val="24"/>
          <w:szCs w:val="24"/>
        </w:rPr>
        <w:t xml:space="preserve">, Chairman of Indian Business Council, </w:t>
      </w:r>
      <w:proofErr w:type="gramStart"/>
      <w:r w:rsidRPr="00163A57">
        <w:rPr>
          <w:rFonts w:ascii="Arial" w:hAnsi="Arial" w:cs="Arial"/>
          <w:sz w:val="24"/>
          <w:szCs w:val="24"/>
        </w:rPr>
        <w:t>Kuwait</w:t>
      </w:r>
      <w:proofErr w:type="gramEnd"/>
      <w:r w:rsidRPr="00163A57">
        <w:rPr>
          <w:rFonts w:ascii="Arial" w:hAnsi="Arial" w:cs="Arial"/>
          <w:sz w:val="24"/>
          <w:szCs w:val="24"/>
        </w:rPr>
        <w:t xml:space="preserve"> is participating in the </w:t>
      </w:r>
      <w:r w:rsidRPr="00163A57">
        <w:rPr>
          <w:rFonts w:ascii="Arial" w:hAnsi="Arial" w:cs="Arial"/>
          <w:bCs/>
          <w:sz w:val="24"/>
          <w:szCs w:val="24"/>
        </w:rPr>
        <w:t>13</w:t>
      </w:r>
      <w:r w:rsidRPr="00163A5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63A5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63A57">
        <w:rPr>
          <w:rFonts w:ascii="Arial" w:hAnsi="Arial" w:cs="Arial"/>
          <w:bCs/>
          <w:sz w:val="24"/>
          <w:szCs w:val="24"/>
        </w:rPr>
        <w:t>Pravasi</w:t>
      </w:r>
      <w:proofErr w:type="spellEnd"/>
      <w:r w:rsidRPr="00163A5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63A57">
        <w:rPr>
          <w:rFonts w:ascii="Arial" w:hAnsi="Arial" w:cs="Arial"/>
          <w:bCs/>
          <w:sz w:val="24"/>
          <w:szCs w:val="24"/>
        </w:rPr>
        <w:t>Bhartiya</w:t>
      </w:r>
      <w:proofErr w:type="spellEnd"/>
      <w:r w:rsidRPr="00163A57">
        <w:rPr>
          <w:rFonts w:ascii="Arial" w:hAnsi="Arial" w:cs="Arial"/>
          <w:bCs/>
          <w:sz w:val="24"/>
          <w:szCs w:val="24"/>
        </w:rPr>
        <w:t xml:space="preserve"> Divas being held at Gandhi Nagar, Gujarat</w:t>
      </w:r>
      <w:r w:rsidRPr="00163A57">
        <w:rPr>
          <w:rFonts w:ascii="Arial" w:hAnsi="Arial" w:cs="Arial"/>
          <w:sz w:val="24"/>
          <w:szCs w:val="24"/>
        </w:rPr>
        <w:t xml:space="preserve"> from </w:t>
      </w:r>
      <w:r w:rsidRPr="00163A57">
        <w:rPr>
          <w:rFonts w:ascii="Arial" w:hAnsi="Arial" w:cs="Arial"/>
          <w:bCs/>
          <w:sz w:val="24"/>
          <w:szCs w:val="24"/>
        </w:rPr>
        <w:t xml:space="preserve">7-9 January 2015. </w:t>
      </w:r>
    </w:p>
    <w:p w:rsidR="00163A57" w:rsidRPr="00163A57" w:rsidRDefault="00163A57" w:rsidP="00E07D9C">
      <w:pPr>
        <w:spacing w:after="0" w:line="312" w:lineRule="auto"/>
        <w:ind w:left="0" w:firstLine="720"/>
        <w:rPr>
          <w:rFonts w:ascii="Arial" w:hAnsi="Arial" w:cs="Arial"/>
          <w:sz w:val="24"/>
          <w:szCs w:val="24"/>
        </w:rPr>
      </w:pPr>
    </w:p>
    <w:p w:rsidR="00E07D9C" w:rsidRPr="00163A57" w:rsidRDefault="00E07D9C" w:rsidP="00E07D9C">
      <w:p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163A57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Pr="00163A57">
        <w:rPr>
          <w:rFonts w:ascii="Arial" w:hAnsi="Arial" w:cs="Arial"/>
          <w:sz w:val="24"/>
          <w:szCs w:val="24"/>
          <w:shd w:val="clear" w:color="auto" w:fill="FFFFFF"/>
        </w:rPr>
        <w:tab/>
        <w:t xml:space="preserve">India-Kuwait economic and commercial ties which are historically close, warm and </w:t>
      </w:r>
      <w:proofErr w:type="gramStart"/>
      <w:r w:rsidRPr="00163A57">
        <w:rPr>
          <w:rFonts w:ascii="Arial" w:hAnsi="Arial" w:cs="Arial"/>
          <w:sz w:val="24"/>
          <w:szCs w:val="24"/>
          <w:shd w:val="clear" w:color="auto" w:fill="FFFFFF"/>
        </w:rPr>
        <w:t>friendly,</w:t>
      </w:r>
      <w:proofErr w:type="gramEnd"/>
      <w:r w:rsidRPr="00163A57">
        <w:rPr>
          <w:rFonts w:ascii="Arial" w:hAnsi="Arial" w:cs="Arial"/>
          <w:sz w:val="24"/>
          <w:szCs w:val="24"/>
          <w:shd w:val="clear" w:color="auto" w:fill="FFFFFF"/>
        </w:rPr>
        <w:t xml:space="preserve"> have shown remarkable upswing in 2014. Indian companies like </w:t>
      </w:r>
      <w:proofErr w:type="spellStart"/>
      <w:r w:rsidRPr="00163A57">
        <w:rPr>
          <w:rFonts w:ascii="Arial" w:hAnsi="Arial" w:cs="Arial"/>
          <w:sz w:val="24"/>
          <w:szCs w:val="24"/>
        </w:rPr>
        <w:t>Shapoorji</w:t>
      </w:r>
      <w:proofErr w:type="spellEnd"/>
      <w:r w:rsidRPr="00163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57">
        <w:rPr>
          <w:rFonts w:ascii="Arial" w:hAnsi="Arial" w:cs="Arial"/>
          <w:sz w:val="24"/>
          <w:szCs w:val="24"/>
        </w:rPr>
        <w:t>Pallonji</w:t>
      </w:r>
      <w:proofErr w:type="spellEnd"/>
      <w:r w:rsidRPr="00163A57">
        <w:rPr>
          <w:rFonts w:ascii="Arial" w:hAnsi="Arial" w:cs="Arial"/>
          <w:sz w:val="24"/>
          <w:szCs w:val="24"/>
        </w:rPr>
        <w:t xml:space="preserve">, Larsen &amp; Toubro, </w:t>
      </w:r>
      <w:proofErr w:type="spellStart"/>
      <w:r w:rsidRPr="00163A57">
        <w:rPr>
          <w:rFonts w:ascii="Arial" w:hAnsi="Arial" w:cs="Arial"/>
          <w:sz w:val="24"/>
          <w:szCs w:val="24"/>
        </w:rPr>
        <w:t>Dodsal</w:t>
      </w:r>
      <w:proofErr w:type="spellEnd"/>
      <w:r w:rsidRPr="00163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3A57">
        <w:rPr>
          <w:rFonts w:ascii="Arial" w:hAnsi="Arial" w:cs="Arial"/>
          <w:sz w:val="24"/>
          <w:szCs w:val="24"/>
        </w:rPr>
        <w:t>Punj</w:t>
      </w:r>
      <w:proofErr w:type="spellEnd"/>
      <w:r w:rsidRPr="00163A57">
        <w:rPr>
          <w:rFonts w:ascii="Arial" w:hAnsi="Arial" w:cs="Arial"/>
          <w:sz w:val="24"/>
          <w:szCs w:val="24"/>
        </w:rPr>
        <w:t xml:space="preserve"> Lloyd and Simplex Project Ltd, were awarded EPC contracts in Kuwait worth US$ 4.15 billion in the hydrocarbon and construction sectors. </w:t>
      </w:r>
    </w:p>
    <w:p w:rsidR="00163A57" w:rsidRPr="00163A57" w:rsidRDefault="00163A57" w:rsidP="00E07D9C">
      <w:p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</w:p>
    <w:p w:rsidR="00163A57" w:rsidRDefault="00E07D9C" w:rsidP="00921E5C">
      <w:p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163A57">
        <w:rPr>
          <w:rFonts w:ascii="Arial" w:hAnsi="Arial" w:cs="Arial"/>
          <w:sz w:val="24"/>
          <w:szCs w:val="24"/>
        </w:rPr>
        <w:t>3.</w:t>
      </w:r>
      <w:r w:rsidRPr="00163A57">
        <w:rPr>
          <w:rFonts w:ascii="Arial" w:hAnsi="Arial" w:cs="Arial"/>
          <w:sz w:val="24"/>
          <w:szCs w:val="24"/>
        </w:rPr>
        <w:tab/>
        <w:t xml:space="preserve">H.E. Mr. </w:t>
      </w:r>
      <w:proofErr w:type="spellStart"/>
      <w:r w:rsidRPr="00163A57">
        <w:rPr>
          <w:rFonts w:ascii="Arial" w:hAnsi="Arial" w:cs="Arial"/>
          <w:sz w:val="24"/>
          <w:szCs w:val="24"/>
        </w:rPr>
        <w:t>Abdulmohsen</w:t>
      </w:r>
      <w:proofErr w:type="spellEnd"/>
      <w:r w:rsidRPr="00163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A57">
        <w:rPr>
          <w:rFonts w:ascii="Arial" w:hAnsi="Arial" w:cs="Arial"/>
          <w:sz w:val="24"/>
          <w:szCs w:val="24"/>
        </w:rPr>
        <w:t>Medij</w:t>
      </w:r>
      <w:proofErr w:type="spellEnd"/>
      <w:r w:rsidRPr="00163A57">
        <w:rPr>
          <w:rFonts w:ascii="Arial" w:hAnsi="Arial" w:cs="Arial"/>
          <w:sz w:val="24"/>
          <w:szCs w:val="24"/>
        </w:rPr>
        <w:t xml:space="preserve"> Al- </w:t>
      </w:r>
      <w:proofErr w:type="spellStart"/>
      <w:r w:rsidRPr="00163A57">
        <w:rPr>
          <w:rFonts w:ascii="Arial" w:hAnsi="Arial" w:cs="Arial"/>
          <w:sz w:val="24"/>
          <w:szCs w:val="24"/>
        </w:rPr>
        <w:t>Medij</w:t>
      </w:r>
      <w:proofErr w:type="spellEnd"/>
      <w:r w:rsidRPr="00163A57">
        <w:rPr>
          <w:rFonts w:ascii="Arial" w:hAnsi="Arial" w:cs="Arial"/>
          <w:sz w:val="24"/>
          <w:szCs w:val="24"/>
        </w:rPr>
        <w:t>, Minister of Commerce and Industry of Kuwait is participating in the “Partnership Summit 2015” being held at Jaipur, Rajasthan on 15-17 January 2015, having attended earlier the 4</w:t>
      </w:r>
      <w:r w:rsidRPr="00163A57">
        <w:rPr>
          <w:rFonts w:ascii="Arial" w:hAnsi="Arial" w:cs="Arial"/>
          <w:sz w:val="24"/>
          <w:szCs w:val="24"/>
          <w:vertAlign w:val="superscript"/>
        </w:rPr>
        <w:t>th</w:t>
      </w:r>
      <w:r w:rsidRPr="00163A57">
        <w:rPr>
          <w:rFonts w:ascii="Arial" w:hAnsi="Arial" w:cs="Arial"/>
          <w:sz w:val="24"/>
          <w:szCs w:val="24"/>
        </w:rPr>
        <w:t xml:space="preserve"> India-Arab Partnership Conference in New Delhi on 26-27 November 2014. </w:t>
      </w:r>
    </w:p>
    <w:p w:rsidR="00163A57" w:rsidRDefault="00163A57" w:rsidP="00921E5C">
      <w:p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</w:p>
    <w:p w:rsidR="00E07D9C" w:rsidRPr="00163A57" w:rsidRDefault="00E07D9C" w:rsidP="00921E5C">
      <w:pPr>
        <w:spacing w:after="0" w:line="312" w:lineRule="auto"/>
        <w:ind w:left="0"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163A57">
        <w:rPr>
          <w:rFonts w:ascii="Arial" w:hAnsi="Arial" w:cs="Arial"/>
          <w:sz w:val="24"/>
          <w:szCs w:val="24"/>
          <w:shd w:val="clear" w:color="auto" w:fill="FFFFFF"/>
        </w:rPr>
        <w:t>4.</w:t>
      </w:r>
      <w:r w:rsidRPr="00163A57">
        <w:rPr>
          <w:rFonts w:ascii="Arial" w:hAnsi="Arial" w:cs="Arial"/>
          <w:sz w:val="24"/>
          <w:szCs w:val="24"/>
          <w:shd w:val="clear" w:color="auto" w:fill="FFFFFF"/>
        </w:rPr>
        <w:tab/>
        <w:t xml:space="preserve">To boost travel to India by Kuwaiti nationals as well other nationals residing in Kuwait, the Embassy </w:t>
      </w:r>
      <w:r w:rsidRPr="00163A57">
        <w:rPr>
          <w:rFonts w:ascii="Arial" w:hAnsi="Arial" w:cs="Arial"/>
          <w:sz w:val="24"/>
          <w:szCs w:val="24"/>
        </w:rPr>
        <w:t xml:space="preserve">has been issuing </w:t>
      </w:r>
      <w:r w:rsidRPr="00163A57">
        <w:rPr>
          <w:rFonts w:ascii="Arial" w:hAnsi="Arial" w:cs="Arial"/>
          <w:sz w:val="24"/>
          <w:szCs w:val="24"/>
          <w:shd w:val="clear" w:color="auto" w:fill="FFFFFF"/>
        </w:rPr>
        <w:t xml:space="preserve">multi-entry business visas (5-year and 1-year), tourism visas (6-month), medical visas (1-year) and visas for study purposes. The Embassy issued over 12,700 visas during the year 2014, reflecting an increase of 20% vis-à-vis the year 2013. </w:t>
      </w:r>
    </w:p>
    <w:p w:rsidR="00163A57" w:rsidRPr="00163A57" w:rsidRDefault="00163A57" w:rsidP="00E07D9C">
      <w:pPr>
        <w:spacing w:after="0" w:line="312" w:lineRule="auto"/>
        <w:ind w:left="0" w:firstLine="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07D9C" w:rsidRPr="00163A57" w:rsidRDefault="00E07D9C" w:rsidP="00E07D9C">
      <w:pPr>
        <w:spacing w:after="0" w:line="312" w:lineRule="auto"/>
        <w:ind w:left="0" w:firstLine="0"/>
        <w:jc w:val="right"/>
        <w:rPr>
          <w:rFonts w:ascii="Arial" w:hAnsi="Arial" w:cs="Arial"/>
          <w:b/>
          <w:sz w:val="28"/>
          <w:szCs w:val="28"/>
        </w:rPr>
      </w:pPr>
      <w:r w:rsidRPr="00163A57">
        <w:rPr>
          <w:rFonts w:ascii="Arial" w:hAnsi="Arial" w:cs="Arial"/>
          <w:b/>
          <w:sz w:val="28"/>
          <w:szCs w:val="28"/>
        </w:rPr>
        <w:t>1 January 2015</w:t>
      </w:r>
    </w:p>
    <w:p w:rsidR="00E07D9C" w:rsidRPr="00163A57" w:rsidRDefault="00E07D9C" w:rsidP="00E07D9C">
      <w:pPr>
        <w:spacing w:after="0" w:line="312" w:lineRule="auto"/>
        <w:ind w:left="0" w:firstLine="0"/>
        <w:rPr>
          <w:rFonts w:ascii="Arial" w:hAnsi="Arial" w:cs="Arial"/>
          <w:sz w:val="28"/>
          <w:szCs w:val="28"/>
        </w:rPr>
      </w:pPr>
    </w:p>
    <w:p w:rsidR="000D6B95" w:rsidRPr="00163A57" w:rsidRDefault="000D6B95">
      <w:pPr>
        <w:rPr>
          <w:rFonts w:ascii="Arial" w:hAnsi="Arial" w:cs="Arial"/>
        </w:rPr>
      </w:pPr>
    </w:p>
    <w:sectPr w:rsidR="000D6B95" w:rsidRPr="0016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E5"/>
    <w:rsid w:val="000D6B95"/>
    <w:rsid w:val="00163A57"/>
    <w:rsid w:val="00660FEA"/>
    <w:rsid w:val="00921E5C"/>
    <w:rsid w:val="00A8104D"/>
    <w:rsid w:val="00D905E5"/>
    <w:rsid w:val="00E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C"/>
    <w:pPr>
      <w:spacing w:line="336" w:lineRule="auto"/>
      <w:ind w:left="720" w:hanging="72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0FE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C"/>
    <w:pPr>
      <w:spacing w:line="336" w:lineRule="auto"/>
      <w:ind w:left="720" w:hanging="72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0FE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2015-01-01T14:40:00Z</dcterms:created>
  <dcterms:modified xsi:type="dcterms:W3CDTF">2015-01-01T14:44:00Z</dcterms:modified>
</cp:coreProperties>
</file>