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1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96"/>
        <w:gridCol w:w="7973"/>
      </w:tblGrid>
      <w:tr>
        <w:trPr/>
        <w:tc>
          <w:tcPr>
            <w:tcW w:w="219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/>
              <w:ind w:right="-295" w:hanging="0"/>
              <w:jc w:val="both"/>
              <w:rPr/>
            </w:pPr>
            <w:r>
              <w:rPr/>
              <w:drawing>
                <wp:inline distT="0" distB="0" distL="0" distR="0">
                  <wp:extent cx="1139190" cy="107315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" t="-11" r="-11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rFonts w:cs="Arial" w:ascii="Arial" w:hAnsi="Arial"/>
                <w:b/>
                <w:bCs/>
                <w:sz w:val="26"/>
                <w:szCs w:val="26"/>
                <w:lang w:bidi="ar-SA"/>
              </w:rPr>
              <w:t>HIGH COMMISSION OF INDIA, BRUNEI DARUSSALAM</w:t>
            </w:r>
          </w:p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>P.O. BOX 439, LAPANGAN TERBANG LAMA</w:t>
            </w:r>
          </w:p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>BANDAR SERI BEGAWAN BB 2339685</w:t>
            </w:r>
          </w:p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>Telephone: 2339947 / 2339685</w:t>
            </w:r>
          </w:p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>Fax: 2339783</w:t>
            </w:r>
          </w:p>
          <w:p>
            <w:pPr>
              <w:pStyle w:val="Normal"/>
              <w:widowControl w:val="false"/>
              <w:spacing w:lineRule="auto" w:line="276"/>
              <w:ind w:left="-117" w:hanging="0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 xml:space="preserve">E-mail: </w:t>
            </w:r>
            <w:r>
              <w:rPr>
                <w:rStyle w:val="InternetLink"/>
                <w:rFonts w:cs="Arial" w:ascii="Arial" w:hAnsi="Arial"/>
                <w:sz w:val="20"/>
                <w:szCs w:val="20"/>
                <w:lang w:bidi="ar-SA"/>
              </w:rPr>
              <w:t>hoc.brunei@mea.gov.in</w:t>
            </w:r>
          </w:p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  <w:lang w:bidi="ar-SA"/>
              </w:rPr>
              <w:t xml:space="preserve">Website: </w:t>
            </w:r>
            <w:r>
              <w:rPr>
                <w:rStyle w:val="InternetLink"/>
                <w:rFonts w:cs="Arial" w:ascii="Arial" w:hAnsi="Arial"/>
                <w:sz w:val="20"/>
                <w:szCs w:val="20"/>
                <w:lang w:bidi="ar-SA"/>
              </w:rPr>
              <w:t>www.hcindiabrunei.gov.in</w:t>
            </w:r>
          </w:p>
        </w:tc>
      </w:tr>
    </w:tbl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</w:r>
    </w:p>
    <w:p>
      <w:pPr>
        <w:pStyle w:val="Normal"/>
        <w:spacing w:lineRule="auto" w:line="240"/>
        <w:jc w:val="both"/>
        <w:rPr/>
      </w:pPr>
      <w:r>
        <w:rPr>
          <w:rFonts w:ascii="Calibri" w:hAnsi="Calibri"/>
          <w:sz w:val="28"/>
          <w:szCs w:val="28"/>
          <w:u w:val="single"/>
        </w:rPr>
        <w:t>Press Release No. 05/2024</w:t>
      </w:r>
    </w:p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PRESS RELEASE</w:t>
      </w:r>
    </w:p>
    <w:p>
      <w:pPr>
        <w:pStyle w:val="Normal"/>
        <w:spacing w:lineRule="auto" w:line="24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Indian Coast Guard Ship – “Samudra Paheredar”</w:t>
      </w:r>
    </w:p>
    <w:p>
      <w:pPr>
        <w:pStyle w:val="Normal"/>
        <w:spacing w:lineRule="auto" w:line="240"/>
        <w:jc w:val="both"/>
        <w:rPr/>
      </w:pPr>
      <w:r>
        <w:rPr>
          <w:rFonts w:ascii="Calibri" w:hAnsi="Calibri"/>
          <w:sz w:val="28"/>
          <w:szCs w:val="28"/>
        </w:rPr>
        <w:tab/>
      </w:r>
    </w:p>
    <w:p>
      <w:pPr>
        <w:pStyle w:val="Normal"/>
        <w:spacing w:lineRule="auto" w:line="240"/>
        <w:jc w:val="both"/>
        <w:rPr/>
      </w:pPr>
      <w:r>
        <w:rPr>
          <w:rFonts w:ascii="Calibri" w:hAnsi="Calibri"/>
          <w:sz w:val="28"/>
          <w:szCs w:val="28"/>
        </w:rPr>
        <w:tab/>
        <w:t>T</w:t>
      </w:r>
      <w:r>
        <w:rPr>
          <w:rFonts w:ascii="Calibri" w:hAnsi="Calibri"/>
          <w:sz w:val="26"/>
          <w:szCs w:val="26"/>
        </w:rPr>
        <w:t>he Indian Coast Guard Ship – “Samudra Paheredar”: “Sentinel of the Seas”, is currently on a three-day friendly-visit to the Muara-port in Brunei Darussalam.</w:t>
      </w:r>
    </w:p>
    <w:p>
      <w:pPr>
        <w:pStyle w:val="Normal"/>
        <w:spacing w:lineRule="auto" w:line="24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2.</w:t>
        <w:tab/>
        <w:t>The marine pollution-control ship is on a friendly tri-nation ASEAN-visit to the Philippines, Vietnam, and the Brunei Darussalam.</w:t>
      </w:r>
    </w:p>
    <w:p>
      <w:pPr>
        <w:pStyle w:val="Normal"/>
        <w:spacing w:lineRule="auto" w:line="24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3.</w:t>
        <w:tab/>
        <w:t>Built indigenously and stationed at the Visakhapatnam port, the “Samudra Paheredar” is Indian Coast Guard’s specialized vessel dedicated to marine-environment, evacuations, search &amp; rescue operations.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4.</w:t>
        <w:tab/>
        <w:t xml:space="preserve"> The sailors and the ship-crew also had an opportunity to engage officials and experts of the Royal Brunei Marine Forces on this occasion to share &amp; exchange best practices.</w:t>
      </w:r>
    </w:p>
    <w:p>
      <w:pPr>
        <w:pStyle w:val="Normal"/>
        <w:spacing w:lineRule="auto" w:line="24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5.</w:t>
        <w:tab/>
        <w:t>Being the first post-covid port-call by an Indian ship was also an opportunity to renew bonds and normal exchanges.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Calibri" w:hAnsi="Calibri"/>
          <w:b w:val="false"/>
          <w:bCs w:val="false"/>
          <w:sz w:val="28"/>
          <w:szCs w:val="28"/>
          <w:u w:val="none"/>
        </w:rPr>
        <w:t>****</w:t>
      </w:r>
    </w:p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Bandar Seri Begawan</w:t>
        <w:tab/>
        <w:tab/>
        <w:tab/>
        <w:tab/>
        <w:tab/>
        <w:tab/>
        <w:tab/>
        <w:t xml:space="preserve">   High Commission of India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10</w:t>
      </w:r>
      <w:r>
        <w:rPr>
          <w:rFonts w:ascii="Calibri" w:hAnsi="Calibri"/>
          <w:sz w:val="26"/>
          <w:szCs w:val="26"/>
          <w:vertAlign w:val="superscript"/>
        </w:rPr>
        <w:t>th</w:t>
      </w:r>
      <w:r>
        <w:rPr>
          <w:rFonts w:ascii="Calibri" w:hAnsi="Calibri"/>
          <w:sz w:val="26"/>
          <w:szCs w:val="26"/>
        </w:rPr>
        <w:t xml:space="preserve"> April, 2024</w:t>
        <w:tab/>
        <w:tab/>
        <w:tab/>
        <w:tab/>
        <w:tab/>
        <w:tab/>
        <w:tab/>
        <w:t xml:space="preserve">   </w:t>
        <w:tab/>
        <w:t xml:space="preserve">   Brunei Darussalam</w:t>
      </w:r>
    </w:p>
    <w:sectPr>
      <w:type w:val="nextPage"/>
      <w:pgSz w:w="12240" w:h="15840"/>
      <w:pgMar w:left="1134" w:right="1134" w:gutter="0" w:header="0" w:top="526" w:footer="0" w:bottom="113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798</TotalTime>
  <Application>LibreOffice/7.5.9.2$Linux_X86_64 LibreOffice_project/50$Build-2</Application>
  <AppVersion>15.0000</AppVersion>
  <Pages>1</Pages>
  <Words>170</Words>
  <Characters>1006</Characters>
  <CharactersWithSpaces>1185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2023-02-17T16:04:04Z</dcterms:created>
  <dc:creator/>
  <dc:description/>
  <dc:language>en-US</dc:language>
  <cp:lastModifiedBy/>
  <cp:lastPrinted>2024-02-14T17:24:07Z</cp:lastPrinted>
  <dcterms:modified xsi:type="dcterms:W3CDTF">2024-04-10T17:40:54Z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