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8A0A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7"/>
          <w:szCs w:val="27"/>
        </w:rPr>
        <w:t>High Commission of India</w:t>
      </w:r>
    </w:p>
    <w:p w14:paraId="7CA658ED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7"/>
          <w:szCs w:val="27"/>
        </w:rPr>
        <w:t>Nairobi</w:t>
      </w:r>
    </w:p>
    <w:p w14:paraId="14AE7E40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7"/>
          <w:szCs w:val="27"/>
        </w:rPr>
        <w:t>***</w:t>
      </w:r>
    </w:p>
    <w:p w14:paraId="052E245C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7"/>
          <w:szCs w:val="27"/>
        </w:rPr>
        <w:t>Press release</w:t>
      </w:r>
    </w:p>
    <w:p w14:paraId="56359F5C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A"/>
          <w:sz w:val="22"/>
          <w:szCs w:val="22"/>
        </w:rPr>
      </w:pPr>
    </w:p>
    <w:p w14:paraId="622F6044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A"/>
          <w:sz w:val="22"/>
          <w:szCs w:val="22"/>
        </w:rPr>
      </w:pPr>
    </w:p>
    <w:p w14:paraId="4E8CF45B" w14:textId="3FB34259" w:rsidR="006D6B31" w:rsidRDefault="00700DE3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7"/>
          <w:szCs w:val="27"/>
          <w:u w:val="single"/>
        </w:rPr>
        <w:t>Organis</w:t>
      </w:r>
      <w:r w:rsidR="00A31A57">
        <w:rPr>
          <w:rFonts w:ascii="Arial" w:hAnsi="Arial" w:cs="Arial"/>
          <w:b/>
          <w:bCs/>
          <w:color w:val="00000A"/>
          <w:sz w:val="27"/>
          <w:szCs w:val="27"/>
          <w:u w:val="single"/>
        </w:rPr>
        <w:t>ation</w:t>
      </w:r>
      <w:r>
        <w:rPr>
          <w:rFonts w:ascii="Arial" w:hAnsi="Arial" w:cs="Arial"/>
          <w:b/>
          <w:bCs/>
          <w:color w:val="00000A"/>
          <w:sz w:val="27"/>
          <w:szCs w:val="27"/>
          <w:u w:val="single"/>
        </w:rPr>
        <w:t xml:space="preserve"> of Consular Camp at Nakuru</w:t>
      </w:r>
    </w:p>
    <w:p w14:paraId="1087373B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A"/>
          <w:sz w:val="22"/>
          <w:szCs w:val="22"/>
        </w:rPr>
      </w:pPr>
    </w:p>
    <w:p w14:paraId="76EBEC84" w14:textId="7E6BDC27" w:rsidR="006D6B31" w:rsidRDefault="006D6B31" w:rsidP="00700DE3">
      <w:pPr>
        <w:pStyle w:val="western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00000A"/>
          <w:sz w:val="27"/>
          <w:szCs w:val="27"/>
        </w:rPr>
      </w:pPr>
      <w:r>
        <w:rPr>
          <w:rFonts w:ascii="Arial" w:hAnsi="Arial" w:cs="Arial"/>
          <w:color w:val="00000A"/>
          <w:sz w:val="27"/>
          <w:szCs w:val="27"/>
        </w:rPr>
        <w:t xml:space="preserve">        High Commission of India, Nairobi </w:t>
      </w:r>
      <w:r w:rsidR="00700DE3">
        <w:rPr>
          <w:rFonts w:ascii="Arial" w:hAnsi="Arial" w:cs="Arial"/>
          <w:color w:val="00000A"/>
          <w:sz w:val="27"/>
          <w:szCs w:val="27"/>
        </w:rPr>
        <w:t>organised a consular camp in Nakuru on 30</w:t>
      </w:r>
      <w:r w:rsidR="00700DE3" w:rsidRPr="00700DE3">
        <w:rPr>
          <w:rFonts w:ascii="Arial" w:hAnsi="Arial" w:cs="Arial"/>
          <w:color w:val="00000A"/>
          <w:sz w:val="27"/>
          <w:szCs w:val="27"/>
          <w:vertAlign w:val="superscript"/>
        </w:rPr>
        <w:t>th</w:t>
      </w:r>
      <w:r w:rsidR="00700DE3">
        <w:rPr>
          <w:rFonts w:ascii="Arial" w:hAnsi="Arial" w:cs="Arial"/>
          <w:color w:val="00000A"/>
          <w:sz w:val="27"/>
          <w:szCs w:val="27"/>
        </w:rPr>
        <w:t xml:space="preserve"> </w:t>
      </w:r>
      <w:r w:rsidR="00276811">
        <w:rPr>
          <w:rFonts w:ascii="Arial" w:hAnsi="Arial" w:cs="Arial"/>
          <w:color w:val="00000A"/>
          <w:sz w:val="27"/>
          <w:szCs w:val="27"/>
        </w:rPr>
        <w:t>October</w:t>
      </w:r>
      <w:r w:rsidR="00700DE3">
        <w:rPr>
          <w:rFonts w:ascii="Arial" w:hAnsi="Arial" w:cs="Arial"/>
          <w:color w:val="00000A"/>
          <w:sz w:val="27"/>
          <w:szCs w:val="27"/>
        </w:rPr>
        <w:t xml:space="preserve"> 2020 with the assistance of Hindu Council</w:t>
      </w:r>
      <w:r w:rsidR="002451E8">
        <w:rPr>
          <w:rFonts w:ascii="Arial" w:hAnsi="Arial" w:cs="Arial"/>
          <w:color w:val="00000A"/>
          <w:sz w:val="27"/>
          <w:szCs w:val="27"/>
        </w:rPr>
        <w:t xml:space="preserve"> of Kenya</w:t>
      </w:r>
      <w:r w:rsidR="00700DE3">
        <w:rPr>
          <w:rFonts w:ascii="Arial" w:hAnsi="Arial" w:cs="Arial"/>
          <w:color w:val="00000A"/>
          <w:sz w:val="27"/>
          <w:szCs w:val="27"/>
        </w:rPr>
        <w:t>, Nakuru.</w:t>
      </w:r>
    </w:p>
    <w:p w14:paraId="4FBB7519" w14:textId="368B577A" w:rsidR="00700DE3" w:rsidRDefault="00700DE3" w:rsidP="00700DE3">
      <w:pPr>
        <w:pStyle w:val="western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00000A"/>
          <w:sz w:val="27"/>
          <w:szCs w:val="27"/>
        </w:rPr>
      </w:pPr>
    </w:p>
    <w:p w14:paraId="1AA7BCDD" w14:textId="5F4CF170" w:rsidR="00700DE3" w:rsidRDefault="00700DE3" w:rsidP="00700DE3">
      <w:pPr>
        <w:pStyle w:val="western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00000A"/>
          <w:sz w:val="27"/>
          <w:szCs w:val="27"/>
        </w:rPr>
      </w:pPr>
      <w:r>
        <w:rPr>
          <w:rFonts w:ascii="Arial" w:hAnsi="Arial" w:cs="Arial"/>
          <w:color w:val="00000A"/>
          <w:sz w:val="27"/>
          <w:szCs w:val="27"/>
        </w:rPr>
        <w:tab/>
        <w:t xml:space="preserve">Consular services, including Passports, OCI cards etc were provided at the camp to around 135 Indians </w:t>
      </w:r>
      <w:r w:rsidR="00276811">
        <w:rPr>
          <w:rFonts w:ascii="Arial" w:hAnsi="Arial" w:cs="Arial"/>
          <w:color w:val="00000A"/>
          <w:sz w:val="27"/>
          <w:szCs w:val="27"/>
        </w:rPr>
        <w:t>and</w:t>
      </w:r>
      <w:r>
        <w:rPr>
          <w:rFonts w:ascii="Arial" w:hAnsi="Arial" w:cs="Arial"/>
          <w:color w:val="00000A"/>
          <w:sz w:val="27"/>
          <w:szCs w:val="27"/>
        </w:rPr>
        <w:t xml:space="preserve"> </w:t>
      </w:r>
      <w:r w:rsidR="002451E8">
        <w:rPr>
          <w:rFonts w:ascii="Arial" w:hAnsi="Arial" w:cs="Arial"/>
          <w:color w:val="00000A"/>
          <w:sz w:val="27"/>
          <w:szCs w:val="27"/>
        </w:rPr>
        <w:t>Overseas Citizens of India,</w:t>
      </w:r>
      <w:r w:rsidR="00A31A57">
        <w:rPr>
          <w:rFonts w:ascii="Arial" w:hAnsi="Arial" w:cs="Arial"/>
          <w:color w:val="00000A"/>
          <w:sz w:val="27"/>
          <w:szCs w:val="27"/>
        </w:rPr>
        <w:t xml:space="preserve"> saving them from travelling to Nairobi for availing these services</w:t>
      </w:r>
      <w:r>
        <w:rPr>
          <w:rFonts w:ascii="Arial" w:hAnsi="Arial" w:cs="Arial"/>
          <w:color w:val="00000A"/>
          <w:sz w:val="27"/>
          <w:szCs w:val="27"/>
        </w:rPr>
        <w:t>.  All Covid-19 protocols such as use of sanitizers, face masks and social distancing were observed during the camp.</w:t>
      </w:r>
      <w:r w:rsidR="00A31A57">
        <w:rPr>
          <w:rFonts w:ascii="Arial" w:hAnsi="Arial" w:cs="Arial"/>
          <w:color w:val="00000A"/>
          <w:sz w:val="27"/>
          <w:szCs w:val="27"/>
        </w:rPr>
        <w:t xml:space="preserve">  The High Commission is planning similar consular camps in other cities of Kenya in the coming months.</w:t>
      </w:r>
    </w:p>
    <w:p w14:paraId="561529AC" w14:textId="77777777" w:rsidR="00276811" w:rsidRDefault="00276811" w:rsidP="00700DE3">
      <w:pPr>
        <w:pStyle w:val="western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00000A"/>
          <w:sz w:val="27"/>
          <w:szCs w:val="27"/>
        </w:rPr>
      </w:pPr>
    </w:p>
    <w:p w14:paraId="6EF48CDF" w14:textId="36CD2CD7" w:rsidR="00276811" w:rsidRDefault="00276811" w:rsidP="00700DE3">
      <w:pPr>
        <w:pStyle w:val="western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00000A"/>
          <w:sz w:val="27"/>
          <w:szCs w:val="27"/>
        </w:rPr>
      </w:pPr>
    </w:p>
    <w:p w14:paraId="783E083F" w14:textId="716093DD" w:rsidR="00276811" w:rsidRDefault="00276811" w:rsidP="00700DE3">
      <w:pPr>
        <w:pStyle w:val="western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00000A"/>
          <w:sz w:val="27"/>
          <w:szCs w:val="27"/>
        </w:rPr>
      </w:pPr>
      <w:r>
        <w:rPr>
          <w:rFonts w:ascii="Arial" w:hAnsi="Arial" w:cs="Arial"/>
          <w:noProof/>
          <w:color w:val="00000A"/>
          <w:sz w:val="27"/>
          <w:szCs w:val="27"/>
        </w:rPr>
        <w:drawing>
          <wp:inline distT="0" distB="0" distL="0" distR="0" wp14:anchorId="609C61F8" wp14:editId="485A8CD3">
            <wp:extent cx="2721054" cy="2040941"/>
            <wp:effectExtent l="0" t="0" r="3175" b="0"/>
            <wp:docPr id="1" name="Picture 1" descr="A group of people stand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around a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83" cy="20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A"/>
          <w:sz w:val="27"/>
          <w:szCs w:val="27"/>
        </w:rPr>
        <w:drawing>
          <wp:inline distT="0" distB="0" distL="0" distR="0" wp14:anchorId="61F27C9D" wp14:editId="1FB9B951">
            <wp:extent cx="2713940" cy="2045970"/>
            <wp:effectExtent l="0" t="0" r="0" b="0"/>
            <wp:docPr id="2" name="Picture 2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roo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79" cy="207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A"/>
          <w:sz w:val="27"/>
          <w:szCs w:val="27"/>
        </w:rPr>
        <w:drawing>
          <wp:inline distT="0" distB="0" distL="0" distR="0" wp14:anchorId="2451411B" wp14:editId="22B064AF">
            <wp:extent cx="2720083" cy="2138375"/>
            <wp:effectExtent l="0" t="0" r="4445" b="0"/>
            <wp:docPr id="3" name="Picture 3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in front of a crow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990" cy="21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A"/>
          <w:sz w:val="27"/>
          <w:szCs w:val="27"/>
        </w:rPr>
        <w:drawing>
          <wp:inline distT="0" distB="0" distL="0" distR="0" wp14:anchorId="211573E2" wp14:editId="052A35DB">
            <wp:extent cx="2705429" cy="2139366"/>
            <wp:effectExtent l="0" t="0" r="0" b="0"/>
            <wp:docPr id="4" name="Picture 4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at a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3322" cy="22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446D" w14:textId="0A9E9151" w:rsidR="00130285" w:rsidRDefault="00130285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00000A"/>
          <w:sz w:val="27"/>
          <w:szCs w:val="27"/>
          <w:lang w:val="en-US"/>
        </w:rPr>
      </w:pPr>
      <w:r>
        <w:rPr>
          <w:rFonts w:ascii="Arial" w:hAnsi="Arial" w:cs="Arial"/>
          <w:color w:val="00000A"/>
          <w:sz w:val="27"/>
          <w:szCs w:val="27"/>
          <w:lang w:val="en-US"/>
        </w:rPr>
        <w:t xml:space="preserve">                                     </w:t>
      </w:r>
    </w:p>
    <w:p w14:paraId="11DBEED4" w14:textId="77777777" w:rsidR="00B27690" w:rsidRDefault="00B27690" w:rsidP="00B27690">
      <w:pPr>
        <w:pStyle w:val="western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A"/>
          <w:sz w:val="22"/>
          <w:szCs w:val="22"/>
        </w:rPr>
      </w:pPr>
    </w:p>
    <w:p w14:paraId="34167EB7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A"/>
          <w:sz w:val="22"/>
          <w:szCs w:val="22"/>
        </w:rPr>
      </w:pPr>
    </w:p>
    <w:p w14:paraId="5E08135C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7"/>
          <w:szCs w:val="27"/>
          <w:lang w:val="en-US"/>
        </w:rPr>
        <w:t>***</w:t>
      </w:r>
    </w:p>
    <w:p w14:paraId="76DBAB4D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A"/>
          <w:sz w:val="22"/>
          <w:szCs w:val="22"/>
          <w:lang w:val="en-US"/>
        </w:rPr>
      </w:pPr>
    </w:p>
    <w:p w14:paraId="6447A4FA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A"/>
          <w:sz w:val="22"/>
          <w:szCs w:val="22"/>
          <w:lang w:val="en-US"/>
        </w:rPr>
      </w:pPr>
    </w:p>
    <w:p w14:paraId="2B90FC57" w14:textId="77777777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A"/>
          <w:sz w:val="22"/>
          <w:szCs w:val="22"/>
          <w:lang w:val="en-US"/>
        </w:rPr>
      </w:pPr>
    </w:p>
    <w:p w14:paraId="742D5032" w14:textId="5956EF19" w:rsidR="006D6B31" w:rsidRDefault="006D6B31" w:rsidP="006D6B31">
      <w:pPr>
        <w:pStyle w:val="western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7"/>
          <w:szCs w:val="27"/>
          <w:lang w:val="en-US"/>
        </w:rPr>
        <w:t xml:space="preserve">[Nairobi, </w:t>
      </w:r>
      <w:r w:rsidR="00A31A57">
        <w:rPr>
          <w:rFonts w:ascii="Arial" w:hAnsi="Arial" w:cs="Arial"/>
          <w:color w:val="00000A"/>
          <w:sz w:val="27"/>
          <w:szCs w:val="27"/>
          <w:lang w:val="en-US"/>
        </w:rPr>
        <w:t>30 October</w:t>
      </w:r>
      <w:r>
        <w:rPr>
          <w:rFonts w:ascii="Arial" w:hAnsi="Arial" w:cs="Arial"/>
          <w:color w:val="00000A"/>
          <w:sz w:val="27"/>
          <w:szCs w:val="27"/>
          <w:lang w:val="en-US"/>
        </w:rPr>
        <w:t>, 2020]</w:t>
      </w:r>
    </w:p>
    <w:p w14:paraId="6A65F392" w14:textId="77777777" w:rsidR="006D6B31" w:rsidRDefault="006D6B31"/>
    <w:sectPr w:rsidR="006D6B31" w:rsidSect="0013028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31"/>
    <w:rsid w:val="00130285"/>
    <w:rsid w:val="00180183"/>
    <w:rsid w:val="001B7A0C"/>
    <w:rsid w:val="002451E8"/>
    <w:rsid w:val="00276811"/>
    <w:rsid w:val="006D6B31"/>
    <w:rsid w:val="00700DE3"/>
    <w:rsid w:val="007B1CEB"/>
    <w:rsid w:val="00A31A57"/>
    <w:rsid w:val="00B27690"/>
    <w:rsid w:val="00BC618A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CFB5"/>
  <w15:chartTrackingRefBased/>
  <w15:docId w15:val="{BF89C457-51EC-452E-B333-E47D6806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D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 nairobi</dc:creator>
  <cp:keywords/>
  <dc:description/>
  <cp:lastModifiedBy>hci nairobi</cp:lastModifiedBy>
  <cp:revision>4</cp:revision>
  <cp:lastPrinted>2020-11-03T08:47:00Z</cp:lastPrinted>
  <dcterms:created xsi:type="dcterms:W3CDTF">2020-11-02T15:21:00Z</dcterms:created>
  <dcterms:modified xsi:type="dcterms:W3CDTF">2020-11-03T09:13:00Z</dcterms:modified>
</cp:coreProperties>
</file>