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28A0A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7"/>
          <w:szCs w:val="27"/>
        </w:rPr>
        <w:t>High Commission of India</w:t>
      </w:r>
    </w:p>
    <w:p w14:paraId="7CA658ED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7"/>
          <w:szCs w:val="27"/>
        </w:rPr>
        <w:t>Nairobi</w:t>
      </w:r>
    </w:p>
    <w:p w14:paraId="14AE7E40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rFonts w:ascii="Arial" w:hAnsi="Arial" w:cs="Arial"/>
          <w:color w:val="00000A"/>
          <w:sz w:val="27"/>
          <w:szCs w:val="27"/>
        </w:rPr>
        <w:t>***</w:t>
      </w:r>
    </w:p>
    <w:p w14:paraId="052E245C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rFonts w:ascii="Arial" w:hAnsi="Arial" w:cs="Arial"/>
          <w:color w:val="00000A"/>
          <w:sz w:val="27"/>
          <w:szCs w:val="27"/>
        </w:rPr>
        <w:t>Press release</w:t>
      </w:r>
    </w:p>
    <w:p w14:paraId="56359F5C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</w:p>
    <w:p w14:paraId="622F6044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rPr>
          <w:rFonts w:ascii="Calibri" w:hAnsi="Calibri" w:cs="Calibri"/>
          <w:color w:val="00000A"/>
          <w:sz w:val="22"/>
          <w:szCs w:val="22"/>
        </w:rPr>
      </w:pPr>
    </w:p>
    <w:p w14:paraId="4E8CF45B" w14:textId="58B581EE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7"/>
          <w:szCs w:val="27"/>
          <w:u w:val="single"/>
        </w:rPr>
        <w:t>Celebration of 151</w:t>
      </w:r>
      <w:r>
        <w:rPr>
          <w:rFonts w:ascii="Arial" w:hAnsi="Arial" w:cs="Arial"/>
          <w:b/>
          <w:bCs/>
          <w:color w:val="00000A"/>
          <w:sz w:val="27"/>
          <w:szCs w:val="27"/>
          <w:u w:val="single"/>
          <w:vertAlign w:val="superscript"/>
        </w:rPr>
        <w:t>st</w:t>
      </w:r>
      <w:r>
        <w:rPr>
          <w:rFonts w:ascii="Arial" w:hAnsi="Arial" w:cs="Arial"/>
          <w:b/>
          <w:bCs/>
          <w:color w:val="00000A"/>
          <w:sz w:val="27"/>
          <w:szCs w:val="27"/>
          <w:u w:val="single"/>
        </w:rPr>
        <w:t> Birth Anniversary of Mahatma Gandhi &amp; 14</w:t>
      </w:r>
      <w:r>
        <w:rPr>
          <w:rFonts w:ascii="Arial" w:hAnsi="Arial" w:cs="Arial"/>
          <w:b/>
          <w:bCs/>
          <w:color w:val="00000A"/>
          <w:sz w:val="27"/>
          <w:szCs w:val="27"/>
          <w:u w:val="single"/>
          <w:vertAlign w:val="superscript"/>
        </w:rPr>
        <w:t>th</w:t>
      </w:r>
      <w:r>
        <w:rPr>
          <w:rFonts w:ascii="Arial" w:hAnsi="Arial" w:cs="Arial"/>
          <w:b/>
          <w:bCs/>
          <w:color w:val="00000A"/>
          <w:sz w:val="27"/>
          <w:szCs w:val="27"/>
          <w:u w:val="single"/>
        </w:rPr>
        <w:t> International Day of Non-Violence</w:t>
      </w:r>
    </w:p>
    <w:p w14:paraId="1087373B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</w:p>
    <w:p w14:paraId="2E5E82B0" w14:textId="2396B371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  <w:r>
        <w:rPr>
          <w:rFonts w:ascii="Arial" w:hAnsi="Arial" w:cs="Arial"/>
          <w:color w:val="00000A"/>
          <w:sz w:val="27"/>
          <w:szCs w:val="27"/>
        </w:rPr>
        <w:t xml:space="preserve">    </w:t>
      </w:r>
      <w:r>
        <w:rPr>
          <w:rFonts w:ascii="Arial" w:hAnsi="Arial" w:cs="Arial"/>
          <w:color w:val="00000A"/>
          <w:sz w:val="27"/>
          <w:szCs w:val="27"/>
        </w:rPr>
        <w:t xml:space="preserve">   </w:t>
      </w:r>
      <w:r>
        <w:rPr>
          <w:rFonts w:ascii="Arial" w:hAnsi="Arial" w:cs="Arial"/>
          <w:color w:val="00000A"/>
          <w:sz w:val="27"/>
          <w:szCs w:val="27"/>
        </w:rPr>
        <w:t> High Commission of India, Nairobi celebrated the 151</w:t>
      </w:r>
      <w:r>
        <w:rPr>
          <w:rFonts w:ascii="Arial" w:hAnsi="Arial" w:cs="Arial"/>
          <w:color w:val="00000A"/>
          <w:sz w:val="27"/>
          <w:szCs w:val="27"/>
          <w:vertAlign w:val="superscript"/>
        </w:rPr>
        <w:t>st</w:t>
      </w:r>
      <w:r>
        <w:rPr>
          <w:rFonts w:ascii="Arial" w:hAnsi="Arial" w:cs="Arial"/>
          <w:color w:val="00000A"/>
          <w:sz w:val="27"/>
          <w:szCs w:val="27"/>
        </w:rPr>
        <w:t> Birth Anniversary of Mahatma Gandhi &amp; 14</w:t>
      </w:r>
      <w:r>
        <w:rPr>
          <w:rFonts w:ascii="Arial" w:hAnsi="Arial" w:cs="Arial"/>
          <w:color w:val="00000A"/>
          <w:sz w:val="27"/>
          <w:szCs w:val="27"/>
          <w:vertAlign w:val="superscript"/>
        </w:rPr>
        <w:t>th</w:t>
      </w:r>
      <w:r>
        <w:rPr>
          <w:rFonts w:ascii="Arial" w:hAnsi="Arial" w:cs="Arial"/>
          <w:color w:val="00000A"/>
          <w:sz w:val="27"/>
          <w:szCs w:val="27"/>
        </w:rPr>
        <w:t> International Day of Non-Violence on Friday, 2</w:t>
      </w:r>
      <w:r>
        <w:rPr>
          <w:rFonts w:ascii="Arial" w:hAnsi="Arial" w:cs="Arial"/>
          <w:color w:val="00000A"/>
          <w:sz w:val="27"/>
          <w:szCs w:val="27"/>
          <w:vertAlign w:val="superscript"/>
        </w:rPr>
        <w:t>nd</w:t>
      </w:r>
      <w:r>
        <w:rPr>
          <w:rFonts w:ascii="Arial" w:hAnsi="Arial" w:cs="Arial"/>
          <w:color w:val="00000A"/>
          <w:sz w:val="27"/>
          <w:szCs w:val="27"/>
        </w:rPr>
        <w:t> </w:t>
      </w:r>
      <w:proofErr w:type="gramStart"/>
      <w:r>
        <w:rPr>
          <w:rFonts w:ascii="Arial" w:hAnsi="Arial" w:cs="Arial"/>
          <w:color w:val="00000A"/>
          <w:sz w:val="27"/>
          <w:szCs w:val="27"/>
        </w:rPr>
        <w:t>October,</w:t>
      </w:r>
      <w:proofErr w:type="gramEnd"/>
      <w:r>
        <w:rPr>
          <w:rFonts w:ascii="Arial" w:hAnsi="Arial" w:cs="Arial"/>
          <w:color w:val="00000A"/>
          <w:sz w:val="27"/>
          <w:szCs w:val="27"/>
        </w:rPr>
        <w:t xml:space="preserve"> 2020. </w:t>
      </w:r>
      <w:r w:rsidR="007B1CEB">
        <w:rPr>
          <w:rFonts w:ascii="Arial" w:hAnsi="Arial" w:cs="Arial"/>
          <w:color w:val="00000A"/>
          <w:sz w:val="27"/>
          <w:szCs w:val="27"/>
        </w:rPr>
        <w:t>To mark the occasion</w:t>
      </w:r>
      <w:r>
        <w:rPr>
          <w:rFonts w:ascii="Arial" w:hAnsi="Arial" w:cs="Arial"/>
          <w:color w:val="00000A"/>
          <w:sz w:val="27"/>
          <w:szCs w:val="27"/>
        </w:rPr>
        <w:t>, the High Commission, in association with Posta Kenya, University of Nairobi (UoN) and Kenya-India Friendship Association (KIFA) organized an event which</w:t>
      </w:r>
      <w:r>
        <w:rPr>
          <w:rFonts w:ascii="Arial" w:hAnsi="Arial" w:cs="Arial"/>
          <w:color w:val="00000A"/>
          <w:sz w:val="27"/>
          <w:szCs w:val="27"/>
          <w:lang w:val="en-US"/>
        </w:rPr>
        <w:t> was also streamed live on High Commission’s social media platforms.</w:t>
      </w:r>
    </w:p>
    <w:p w14:paraId="676EBBF5" w14:textId="1E2D91E7" w:rsidR="001B7A0C" w:rsidRDefault="001B7A0C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</w:p>
    <w:p w14:paraId="76EBEC84" w14:textId="052FE4DF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  <w:r>
        <w:rPr>
          <w:rFonts w:ascii="Arial" w:hAnsi="Arial" w:cs="Arial"/>
          <w:color w:val="00000A"/>
          <w:sz w:val="27"/>
          <w:szCs w:val="27"/>
          <w:lang w:val="en-US"/>
        </w:rPr>
        <w:t xml:space="preserve">2. </w:t>
      </w:r>
      <w:r>
        <w:rPr>
          <w:rFonts w:ascii="Arial" w:hAnsi="Arial" w:cs="Arial"/>
          <w:color w:val="00000A"/>
          <w:sz w:val="27"/>
          <w:szCs w:val="27"/>
          <w:lang w:val="en-US"/>
        </w:rPr>
        <w:t xml:space="preserve">   </w:t>
      </w:r>
      <w:r>
        <w:rPr>
          <w:rFonts w:ascii="Arial" w:hAnsi="Arial" w:cs="Arial"/>
          <w:color w:val="00000A"/>
          <w:sz w:val="27"/>
          <w:szCs w:val="27"/>
          <w:lang w:val="en-US"/>
        </w:rPr>
        <w:t xml:space="preserve">The event was attended by members of the Diplomatic Corps &amp; the UN, senior functionaries from Government of Kenya, media and representatives of Indian Community in Kenya including Director General, United Nations Office at Nairobi Ms. Zainab </w:t>
      </w:r>
      <w:proofErr w:type="spellStart"/>
      <w:r>
        <w:rPr>
          <w:rFonts w:ascii="Arial" w:hAnsi="Arial" w:cs="Arial"/>
          <w:color w:val="00000A"/>
          <w:sz w:val="27"/>
          <w:szCs w:val="27"/>
          <w:lang w:val="en-US"/>
        </w:rPr>
        <w:t>Hawa</w:t>
      </w:r>
      <w:proofErr w:type="spellEnd"/>
      <w:r>
        <w:rPr>
          <w:rFonts w:ascii="Arial" w:hAnsi="Arial" w:cs="Arial"/>
          <w:color w:val="00000A"/>
          <w:sz w:val="27"/>
          <w:szCs w:val="27"/>
          <w:lang w:val="en-US"/>
        </w:rPr>
        <w:t xml:space="preserve"> Bangura, CAS, Foreign Affairs Hon. Ababu Namwamba, and VC UoN Prof. Stephen Kiama </w:t>
      </w:r>
      <w:proofErr w:type="spellStart"/>
      <w:r>
        <w:rPr>
          <w:rFonts w:ascii="Arial" w:hAnsi="Arial" w:cs="Arial"/>
          <w:color w:val="00000A"/>
          <w:sz w:val="27"/>
          <w:szCs w:val="27"/>
          <w:lang w:val="en-US"/>
        </w:rPr>
        <w:t>Gitahi</w:t>
      </w:r>
      <w:proofErr w:type="spellEnd"/>
      <w:r>
        <w:rPr>
          <w:rFonts w:ascii="Arial" w:hAnsi="Arial" w:cs="Arial"/>
          <w:color w:val="00000A"/>
          <w:sz w:val="27"/>
          <w:szCs w:val="27"/>
          <w:lang w:val="en-US"/>
        </w:rPr>
        <w:t>.</w:t>
      </w:r>
    </w:p>
    <w:p w14:paraId="196BF7A9" w14:textId="5E08CE28" w:rsidR="00B27690" w:rsidRDefault="00B27690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</w:p>
    <w:p w14:paraId="12D9C47A" w14:textId="77777777" w:rsidR="00B27690" w:rsidRDefault="00B27690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</w:p>
    <w:p w14:paraId="0F447A53" w14:textId="0CDA0226" w:rsidR="00B27690" w:rsidRDefault="00B27690" w:rsidP="00130285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Arial" w:hAnsi="Arial" w:cs="Arial"/>
          <w:color w:val="00000A"/>
          <w:sz w:val="27"/>
          <w:szCs w:val="27"/>
          <w:lang w:val="en-US"/>
        </w:rPr>
      </w:pPr>
      <w:r>
        <w:rPr>
          <w:noProof/>
        </w:rPr>
        <w:drawing>
          <wp:inline distT="0" distB="0" distL="0" distR="0" wp14:anchorId="64C6F2AA" wp14:editId="14A7BE29">
            <wp:extent cx="3987757" cy="2657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64" cy="27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811E" w14:textId="60E728D9" w:rsidR="00130285" w:rsidRDefault="00130285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</w:p>
    <w:p w14:paraId="1F16FB94" w14:textId="46CEF6AC" w:rsidR="00130285" w:rsidRDefault="00130285" w:rsidP="00130285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Arial" w:hAnsi="Arial" w:cs="Arial"/>
          <w:color w:val="00000A"/>
          <w:sz w:val="27"/>
          <w:szCs w:val="27"/>
          <w:lang w:val="en-US"/>
        </w:rPr>
      </w:pPr>
      <w:r>
        <w:rPr>
          <w:noProof/>
        </w:rPr>
        <w:drawing>
          <wp:inline distT="0" distB="0" distL="0" distR="0" wp14:anchorId="5F642E99" wp14:editId="224961C1">
            <wp:extent cx="1502526" cy="20034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61" cy="206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3CC3714" wp14:editId="7C69FDC3">
            <wp:extent cx="1518612" cy="2024872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68" cy="205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EE7B44F" wp14:editId="59FD0FE4">
            <wp:extent cx="1358900" cy="2038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9625" cy="203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446D" w14:textId="522C0FFF" w:rsidR="00130285" w:rsidRDefault="00130285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  <w:r>
        <w:rPr>
          <w:rFonts w:ascii="Arial" w:hAnsi="Arial" w:cs="Arial"/>
          <w:color w:val="00000A"/>
          <w:sz w:val="27"/>
          <w:szCs w:val="27"/>
          <w:lang w:val="en-US"/>
        </w:rPr>
        <w:t xml:space="preserve">                                           </w:t>
      </w:r>
    </w:p>
    <w:p w14:paraId="3EA4DACA" w14:textId="556A5DBC" w:rsidR="00B27690" w:rsidRDefault="00B27690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</w:p>
    <w:p w14:paraId="6C9AD3C7" w14:textId="0ABB7B5F" w:rsidR="00B27690" w:rsidRDefault="00B27690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</w:p>
    <w:p w14:paraId="4F3969D0" w14:textId="0F447A7D" w:rsidR="00B27690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  <w:r>
        <w:rPr>
          <w:rFonts w:ascii="Arial" w:hAnsi="Arial" w:cs="Arial"/>
          <w:color w:val="00000A"/>
          <w:sz w:val="27"/>
          <w:szCs w:val="27"/>
          <w:lang w:val="en-US"/>
        </w:rPr>
        <w:lastRenderedPageBreak/>
        <w:t xml:space="preserve">3. </w:t>
      </w:r>
      <w:r>
        <w:rPr>
          <w:rFonts w:ascii="Arial" w:hAnsi="Arial" w:cs="Arial"/>
          <w:color w:val="00000A"/>
          <w:sz w:val="27"/>
          <w:szCs w:val="27"/>
          <w:lang w:val="en-US"/>
        </w:rPr>
        <w:t xml:space="preserve">   </w:t>
      </w:r>
      <w:r>
        <w:rPr>
          <w:rFonts w:ascii="Arial" w:hAnsi="Arial" w:cs="Arial"/>
          <w:color w:val="00000A"/>
          <w:sz w:val="27"/>
          <w:szCs w:val="27"/>
          <w:lang w:val="en-US"/>
        </w:rPr>
        <w:t xml:space="preserve">High Commissioner Dr. </w:t>
      </w:r>
      <w:proofErr w:type="spellStart"/>
      <w:r>
        <w:rPr>
          <w:rFonts w:ascii="Arial" w:hAnsi="Arial" w:cs="Arial"/>
          <w:color w:val="00000A"/>
          <w:sz w:val="27"/>
          <w:szCs w:val="27"/>
          <w:lang w:val="en-US"/>
        </w:rPr>
        <w:t>Virander</w:t>
      </w:r>
      <w:proofErr w:type="spellEnd"/>
      <w:r>
        <w:rPr>
          <w:rFonts w:ascii="Arial" w:hAnsi="Arial" w:cs="Arial"/>
          <w:color w:val="00000A"/>
          <w:sz w:val="27"/>
          <w:szCs w:val="27"/>
          <w:lang w:val="en-US"/>
        </w:rPr>
        <w:t xml:space="preserve"> Paul also offered floral tributes at the Mahatma Gandhi Statue in the University campus and underlined the importance of Mahatma Gandhi’s ideals of non-violence and truth in today’s world.</w:t>
      </w:r>
      <w:r w:rsidR="00B27690" w:rsidRPr="00B27690">
        <w:rPr>
          <w:rFonts w:ascii="Arial" w:hAnsi="Arial" w:cs="Arial"/>
          <w:color w:val="00000A"/>
          <w:sz w:val="27"/>
          <w:szCs w:val="27"/>
          <w:lang w:val="en-US"/>
        </w:rPr>
        <w:t xml:space="preserve"> </w:t>
      </w:r>
    </w:p>
    <w:p w14:paraId="511BB918" w14:textId="77777777" w:rsidR="00B27690" w:rsidRDefault="00B27690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</w:p>
    <w:p w14:paraId="79D193E1" w14:textId="47892882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noProof/>
        </w:rPr>
        <w:drawing>
          <wp:inline distT="0" distB="0" distL="0" distR="0" wp14:anchorId="5C6917D3" wp14:editId="46C3DFB4">
            <wp:extent cx="2771775" cy="184068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31" cy="187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3F1C33C" wp14:editId="7CDBAC29">
            <wp:extent cx="2771775" cy="184590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8639" cy="187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974DA" w14:textId="26695474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</w:p>
    <w:p w14:paraId="31D9BE2F" w14:textId="0961D4F7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</w:p>
    <w:p w14:paraId="0933AA93" w14:textId="1E238EA3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</w:p>
    <w:p w14:paraId="5523D6C2" w14:textId="2D87B40D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  <w:r>
        <w:rPr>
          <w:rFonts w:ascii="Arial" w:hAnsi="Arial" w:cs="Arial"/>
          <w:color w:val="00000A"/>
          <w:sz w:val="27"/>
          <w:szCs w:val="27"/>
          <w:lang w:val="en-US"/>
        </w:rPr>
        <w:t>4.    Postal Corporation of Kenya released a commemorative Postal Stamp on Mahatma Gandhi.</w:t>
      </w:r>
    </w:p>
    <w:p w14:paraId="4A132BD7" w14:textId="5C85BE21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</w:p>
    <w:p w14:paraId="11DBEED4" w14:textId="77777777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 w:cs="Calibri"/>
          <w:color w:val="00000A"/>
          <w:sz w:val="22"/>
          <w:szCs w:val="22"/>
        </w:rPr>
      </w:pPr>
    </w:p>
    <w:p w14:paraId="3538F6AB" w14:textId="77777777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noProof/>
        </w:rPr>
        <w:drawing>
          <wp:inline distT="0" distB="0" distL="0" distR="0" wp14:anchorId="65EFAF03" wp14:editId="11A60804">
            <wp:extent cx="5248275" cy="3497493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51" cy="353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6269" w14:textId="77777777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</w:p>
    <w:p w14:paraId="722B2F2C" w14:textId="73E3EEAC" w:rsidR="00B27690" w:rsidRDefault="00B27690" w:rsidP="00B27690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noProof/>
        </w:rPr>
        <w:drawing>
          <wp:inline distT="0" distB="0" distL="0" distR="0" wp14:anchorId="3719E71F" wp14:editId="2D9B0E43">
            <wp:extent cx="2771775" cy="184713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86616" cy="18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04322D8" wp14:editId="26F41C35">
            <wp:extent cx="2757606" cy="183769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17" cy="18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D300" w14:textId="240C61BD" w:rsidR="00B27690" w:rsidRDefault="00B27690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rFonts w:ascii="Calibri" w:hAnsi="Calibri" w:cs="Calibri"/>
          <w:color w:val="00000A"/>
          <w:sz w:val="22"/>
          <w:szCs w:val="22"/>
        </w:rPr>
        <w:t xml:space="preserve">   </w:t>
      </w:r>
    </w:p>
    <w:p w14:paraId="064B2FCF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 w:cs="Calibri"/>
          <w:color w:val="00000A"/>
          <w:sz w:val="22"/>
          <w:szCs w:val="22"/>
          <w:lang w:val="en-US"/>
        </w:rPr>
      </w:pPr>
    </w:p>
    <w:p w14:paraId="0D75C383" w14:textId="1062F302" w:rsidR="006D6B31" w:rsidRDefault="00BC618A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  <w:r>
        <w:rPr>
          <w:rFonts w:ascii="Arial" w:hAnsi="Arial" w:cs="Arial"/>
          <w:color w:val="00000A"/>
          <w:sz w:val="27"/>
          <w:szCs w:val="27"/>
          <w:lang w:val="en-US"/>
        </w:rPr>
        <w:t xml:space="preserve">5.   </w:t>
      </w:r>
      <w:r w:rsidR="006D6B31">
        <w:rPr>
          <w:rFonts w:ascii="Arial" w:hAnsi="Arial" w:cs="Arial"/>
          <w:color w:val="00000A"/>
          <w:sz w:val="27"/>
          <w:szCs w:val="27"/>
          <w:lang w:val="en-US"/>
        </w:rPr>
        <w:t>The event was also addressed through virtual means by Gandhian Scholars in Kenya, dignitaries from Kenyan Government. Gandhi Katha (A tale of Gandhi) was also delivered by Ms. Shobhana Radhakrishnan, a globally renowned Gandhian from India.</w:t>
      </w:r>
    </w:p>
    <w:p w14:paraId="3F115AD5" w14:textId="17D685AF" w:rsidR="00BC618A" w:rsidRDefault="00BC618A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Arial" w:hAnsi="Arial" w:cs="Arial"/>
          <w:color w:val="00000A"/>
          <w:sz w:val="27"/>
          <w:szCs w:val="27"/>
          <w:lang w:val="en-US"/>
        </w:rPr>
      </w:pPr>
    </w:p>
    <w:p w14:paraId="439DE4CB" w14:textId="1CA1257D" w:rsidR="00BC618A" w:rsidRDefault="00BC618A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 w:cs="Calibri"/>
          <w:color w:val="00000A"/>
          <w:sz w:val="22"/>
          <w:szCs w:val="22"/>
        </w:rPr>
      </w:pPr>
      <w:r>
        <w:rPr>
          <w:noProof/>
        </w:rPr>
        <w:drawing>
          <wp:inline distT="0" distB="0" distL="0" distR="0" wp14:anchorId="56A01B5E" wp14:editId="6B026A1B">
            <wp:extent cx="1899526" cy="1240133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1" t="21477" r="30500" b="40468"/>
                    <a:stretch/>
                  </pic:blipFill>
                  <pic:spPr bwMode="auto">
                    <a:xfrm>
                      <a:off x="0" y="0"/>
                      <a:ext cx="1921949" cy="125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746D5C4" wp14:editId="7F7FD643">
            <wp:extent cx="1790065" cy="1247775"/>
            <wp:effectExtent l="0" t="0" r="63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3" t="17399" r="11909" b="11350"/>
                    <a:stretch/>
                  </pic:blipFill>
                  <pic:spPr bwMode="auto">
                    <a:xfrm>
                      <a:off x="0" y="0"/>
                      <a:ext cx="1800744" cy="12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839A44" wp14:editId="50305CA7">
            <wp:extent cx="1835892" cy="1264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0" t="17842" r="15348" b="17919"/>
                    <a:stretch/>
                  </pic:blipFill>
                  <pic:spPr bwMode="auto">
                    <a:xfrm>
                      <a:off x="0" y="0"/>
                      <a:ext cx="1848011" cy="12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237E1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rPr>
          <w:rFonts w:ascii="Calibri" w:hAnsi="Calibri" w:cs="Calibri"/>
          <w:color w:val="00000A"/>
          <w:sz w:val="22"/>
          <w:szCs w:val="22"/>
          <w:lang w:val="en-US"/>
        </w:rPr>
      </w:pPr>
    </w:p>
    <w:p w14:paraId="34167EB7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rPr>
          <w:rFonts w:ascii="Calibri" w:hAnsi="Calibri" w:cs="Calibri"/>
          <w:color w:val="00000A"/>
          <w:sz w:val="22"/>
          <w:szCs w:val="22"/>
        </w:rPr>
      </w:pPr>
    </w:p>
    <w:p w14:paraId="5E08135C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jc w:val="center"/>
        <w:rPr>
          <w:rFonts w:ascii="Calibri" w:hAnsi="Calibri" w:cs="Calibri"/>
          <w:color w:val="00000A"/>
          <w:sz w:val="22"/>
          <w:szCs w:val="22"/>
        </w:rPr>
      </w:pPr>
      <w:r>
        <w:rPr>
          <w:rFonts w:ascii="Arial" w:hAnsi="Arial" w:cs="Arial"/>
          <w:color w:val="00000A"/>
          <w:sz w:val="27"/>
          <w:szCs w:val="27"/>
          <w:lang w:val="en-US"/>
        </w:rPr>
        <w:t>***</w:t>
      </w:r>
    </w:p>
    <w:p w14:paraId="76DBAB4D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rPr>
          <w:rFonts w:ascii="Calibri" w:hAnsi="Calibri" w:cs="Calibri"/>
          <w:color w:val="00000A"/>
          <w:sz w:val="22"/>
          <w:szCs w:val="22"/>
          <w:lang w:val="en-US"/>
        </w:rPr>
      </w:pPr>
    </w:p>
    <w:p w14:paraId="6447A4FA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rPr>
          <w:rFonts w:ascii="Calibri" w:hAnsi="Calibri" w:cs="Calibri"/>
          <w:color w:val="00000A"/>
          <w:sz w:val="22"/>
          <w:szCs w:val="22"/>
          <w:lang w:val="en-US"/>
        </w:rPr>
      </w:pPr>
    </w:p>
    <w:p w14:paraId="2B90FC57" w14:textId="77777777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rPr>
          <w:rFonts w:ascii="Calibri" w:hAnsi="Calibri" w:cs="Calibri"/>
          <w:color w:val="00000A"/>
          <w:sz w:val="22"/>
          <w:szCs w:val="22"/>
          <w:lang w:val="en-US"/>
        </w:rPr>
      </w:pPr>
    </w:p>
    <w:p w14:paraId="742D5032" w14:textId="6AF3BC96" w:rsidR="006D6B31" w:rsidRDefault="006D6B31" w:rsidP="006D6B31">
      <w:pPr>
        <w:pStyle w:val="western"/>
        <w:shd w:val="clear" w:color="auto" w:fill="FFFFFF"/>
        <w:spacing w:before="0" w:beforeAutospacing="0" w:after="0" w:afterAutospacing="0" w:line="253" w:lineRule="atLeast"/>
        <w:rPr>
          <w:rFonts w:ascii="Calibri" w:hAnsi="Calibri" w:cs="Calibri"/>
          <w:color w:val="00000A"/>
          <w:sz w:val="22"/>
          <w:szCs w:val="22"/>
        </w:rPr>
      </w:pPr>
      <w:r>
        <w:rPr>
          <w:rFonts w:ascii="Arial" w:hAnsi="Arial" w:cs="Arial"/>
          <w:color w:val="00000A"/>
          <w:sz w:val="27"/>
          <w:szCs w:val="27"/>
          <w:lang w:val="en-US"/>
        </w:rPr>
        <w:t xml:space="preserve">[Nairobi, </w:t>
      </w:r>
      <w:r w:rsidR="001B7A0C">
        <w:rPr>
          <w:rFonts w:ascii="Arial" w:hAnsi="Arial" w:cs="Arial"/>
          <w:color w:val="00000A"/>
          <w:sz w:val="27"/>
          <w:szCs w:val="27"/>
          <w:lang w:val="en-US"/>
        </w:rPr>
        <w:t>05</w:t>
      </w:r>
      <w:r>
        <w:rPr>
          <w:rFonts w:ascii="Arial" w:hAnsi="Arial" w:cs="Arial"/>
          <w:color w:val="00000A"/>
          <w:sz w:val="27"/>
          <w:szCs w:val="27"/>
          <w:lang w:val="en-US"/>
        </w:rPr>
        <w:t xml:space="preserve"> </w:t>
      </w:r>
      <w:proofErr w:type="gramStart"/>
      <w:r>
        <w:rPr>
          <w:rFonts w:ascii="Arial" w:hAnsi="Arial" w:cs="Arial"/>
          <w:color w:val="00000A"/>
          <w:sz w:val="27"/>
          <w:szCs w:val="27"/>
          <w:lang w:val="en-US"/>
        </w:rPr>
        <w:t>October,</w:t>
      </w:r>
      <w:proofErr w:type="gramEnd"/>
      <w:r>
        <w:rPr>
          <w:rFonts w:ascii="Arial" w:hAnsi="Arial" w:cs="Arial"/>
          <w:color w:val="00000A"/>
          <w:sz w:val="27"/>
          <w:szCs w:val="27"/>
          <w:lang w:val="en-US"/>
        </w:rPr>
        <w:t xml:space="preserve"> 2020]</w:t>
      </w:r>
    </w:p>
    <w:p w14:paraId="6A65F392" w14:textId="77777777" w:rsidR="006D6B31" w:rsidRDefault="006D6B31"/>
    <w:sectPr w:rsidR="006D6B31" w:rsidSect="00130285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B31"/>
    <w:rsid w:val="00130285"/>
    <w:rsid w:val="00180183"/>
    <w:rsid w:val="001B7A0C"/>
    <w:rsid w:val="006D6B31"/>
    <w:rsid w:val="007B1CEB"/>
    <w:rsid w:val="00B27690"/>
    <w:rsid w:val="00BC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ACFB5"/>
  <w15:chartTrackingRefBased/>
  <w15:docId w15:val="{BF89C457-51EC-452E-B333-E47D68069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stern">
    <w:name w:val="western"/>
    <w:basedOn w:val="Normal"/>
    <w:rsid w:val="006D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0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hci nairobi</dc:creator>
  <cp:keywords/>
  <dc:description/>
  <cp:lastModifiedBy>hci nairobi</cp:lastModifiedBy>
  <cp:revision>4</cp:revision>
  <dcterms:created xsi:type="dcterms:W3CDTF">2020-10-05T12:28:00Z</dcterms:created>
  <dcterms:modified xsi:type="dcterms:W3CDTF">2020-10-05T13:50:00Z</dcterms:modified>
</cp:coreProperties>
</file>