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3C" w:rsidRPr="0058383C" w:rsidRDefault="0058383C" w:rsidP="0058383C">
      <w:pPr>
        <w:pStyle w:val="NormalWeb"/>
        <w:shd w:val="clear" w:color="auto" w:fill="FFFFFF"/>
        <w:spacing w:after="0" w:afterAutospacing="0" w:line="212" w:lineRule="atLeast"/>
        <w:jc w:val="center"/>
        <w:rPr>
          <w:rFonts w:ascii="Segoe UI" w:hAnsi="Segoe UI" w:cs="Segoe UI"/>
          <w:color w:val="000000"/>
        </w:rPr>
      </w:pPr>
      <w:r w:rsidRPr="0058383C">
        <w:rPr>
          <w:rFonts w:ascii="Arial" w:hAnsi="Arial" w:cs="Arial"/>
          <w:b/>
          <w:bCs/>
          <w:color w:val="000000"/>
        </w:rPr>
        <w:t>High Commission of India</w:t>
      </w:r>
    </w:p>
    <w:p w:rsidR="0058383C" w:rsidRPr="0058383C" w:rsidRDefault="0058383C" w:rsidP="0058383C">
      <w:pPr>
        <w:pStyle w:val="NormalWeb"/>
        <w:shd w:val="clear" w:color="auto" w:fill="FFFFFF"/>
        <w:spacing w:after="0" w:afterAutospacing="0" w:line="212" w:lineRule="atLeast"/>
        <w:jc w:val="center"/>
        <w:rPr>
          <w:rFonts w:ascii="Segoe UI" w:hAnsi="Segoe UI" w:cs="Segoe UI"/>
          <w:color w:val="000000"/>
        </w:rPr>
      </w:pPr>
      <w:r w:rsidRPr="0058383C">
        <w:rPr>
          <w:rFonts w:ascii="Arial" w:hAnsi="Arial" w:cs="Arial"/>
          <w:b/>
          <w:bCs/>
          <w:color w:val="000000"/>
        </w:rPr>
        <w:t>Windhoek</w:t>
      </w:r>
    </w:p>
    <w:p w:rsidR="0058383C" w:rsidRPr="0058383C" w:rsidRDefault="0058383C" w:rsidP="0058383C">
      <w:pPr>
        <w:pStyle w:val="NormalWeb"/>
        <w:shd w:val="clear" w:color="auto" w:fill="FFFFFF"/>
        <w:spacing w:after="0" w:afterAutospacing="0" w:line="212" w:lineRule="atLeast"/>
        <w:jc w:val="both"/>
        <w:rPr>
          <w:rFonts w:ascii="Segoe UI" w:hAnsi="Segoe UI" w:cs="Segoe UI"/>
          <w:color w:val="000000"/>
        </w:rPr>
      </w:pPr>
    </w:p>
    <w:p w:rsidR="0058383C" w:rsidRPr="0058383C" w:rsidRDefault="0058383C" w:rsidP="0058383C">
      <w:pPr>
        <w:pStyle w:val="NormalWeb"/>
        <w:shd w:val="clear" w:color="auto" w:fill="FFFFFF"/>
        <w:spacing w:after="0" w:afterAutospacing="0" w:line="212" w:lineRule="atLeast"/>
        <w:jc w:val="center"/>
        <w:rPr>
          <w:rFonts w:ascii="Segoe UI" w:hAnsi="Segoe UI" w:cs="Segoe UI"/>
          <w:color w:val="000000"/>
        </w:rPr>
      </w:pPr>
      <w:r w:rsidRPr="0058383C">
        <w:rPr>
          <w:rFonts w:ascii="Arial" w:hAnsi="Arial" w:cs="Arial"/>
          <w:b/>
          <w:bCs/>
          <w:color w:val="000000"/>
        </w:rPr>
        <w:t>MEDIA RELEASE</w:t>
      </w:r>
    </w:p>
    <w:p w:rsidR="0058383C" w:rsidRPr="0058383C" w:rsidRDefault="0058383C" w:rsidP="0058383C">
      <w:pPr>
        <w:pStyle w:val="NormalWeb"/>
        <w:shd w:val="clear" w:color="auto" w:fill="FFFFFF"/>
        <w:spacing w:after="0" w:afterAutospacing="0" w:line="212" w:lineRule="atLeast"/>
        <w:jc w:val="both"/>
        <w:rPr>
          <w:rFonts w:ascii="Segoe UI" w:hAnsi="Segoe UI" w:cs="Segoe UI"/>
          <w:color w:val="000000"/>
        </w:rPr>
      </w:pPr>
    </w:p>
    <w:p w:rsidR="0058383C" w:rsidRPr="0058383C" w:rsidRDefault="0058383C" w:rsidP="0058383C">
      <w:pPr>
        <w:pStyle w:val="NormalWeb"/>
        <w:shd w:val="clear" w:color="auto" w:fill="FFFFFF"/>
        <w:spacing w:after="0" w:afterAutospacing="0" w:line="212" w:lineRule="atLeast"/>
        <w:jc w:val="center"/>
        <w:rPr>
          <w:rFonts w:ascii="Segoe UI" w:hAnsi="Segoe UI" w:cs="Segoe UI"/>
          <w:color w:val="000000"/>
        </w:rPr>
      </w:pPr>
      <w:r w:rsidRPr="0058383C">
        <w:rPr>
          <w:rFonts w:ascii="Arial" w:hAnsi="Arial" w:cs="Arial"/>
          <w:b/>
          <w:bCs/>
          <w:color w:val="000000"/>
        </w:rPr>
        <w:t>Business-to-Business Networking between</w:t>
      </w:r>
    </w:p>
    <w:p w:rsidR="0058383C" w:rsidRPr="0058383C" w:rsidRDefault="0058383C" w:rsidP="0058383C">
      <w:pPr>
        <w:pStyle w:val="NormalWeb"/>
        <w:shd w:val="clear" w:color="auto" w:fill="FFFFFF"/>
        <w:spacing w:after="0" w:afterAutospacing="0" w:line="212" w:lineRule="atLeast"/>
        <w:jc w:val="both"/>
        <w:rPr>
          <w:rFonts w:ascii="Segoe UI" w:hAnsi="Segoe UI" w:cs="Segoe UI"/>
          <w:color w:val="000000"/>
        </w:rPr>
      </w:pPr>
      <w:r w:rsidRPr="0058383C">
        <w:rPr>
          <w:rFonts w:ascii="Arial" w:hAnsi="Arial" w:cs="Arial"/>
          <w:b/>
          <w:bCs/>
          <w:color w:val="000000"/>
        </w:rPr>
        <w:t>Indian and Namibian Companies</w:t>
      </w:r>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r w:rsidRPr="0058383C">
        <w:rPr>
          <w:rFonts w:ascii="Arial" w:hAnsi="Arial" w:cs="Arial"/>
          <w:color w:val="000000"/>
        </w:rPr>
        <w:t xml:space="preserve">As part of its ongoing efforts to promote business linkages between Namibian and Indian companies, the High Commission of India in Windhoek, in collaboration with Mumbai based Indo-African Chamber of Commerce and Industry (IACCI) </w:t>
      </w:r>
      <w:proofErr w:type="spellStart"/>
      <w:r w:rsidRPr="0058383C">
        <w:rPr>
          <w:rFonts w:ascii="Arial" w:hAnsi="Arial" w:cs="Arial"/>
          <w:color w:val="000000"/>
        </w:rPr>
        <w:t>organised</w:t>
      </w:r>
      <w:proofErr w:type="spellEnd"/>
      <w:r w:rsidRPr="0058383C">
        <w:rPr>
          <w:rFonts w:ascii="Arial" w:hAnsi="Arial" w:cs="Arial"/>
          <w:color w:val="000000"/>
        </w:rPr>
        <w:t xml:space="preserve"> the first ever virtual and direct B-to-B meetings for Namibian companies with their Indian counterparts over a period of three days from 15-</w:t>
      </w:r>
      <w:r w:rsidRPr="0058383C">
        <w:rPr>
          <w:rStyle w:val="object"/>
          <w:rFonts w:ascii="Arial" w:hAnsi="Arial" w:cs="Arial"/>
          <w:color w:val="005A95"/>
        </w:rPr>
        <w:t>17 September,          2020</w:t>
      </w:r>
      <w:r w:rsidRPr="0058383C">
        <w:rPr>
          <w:rFonts w:ascii="Arial" w:hAnsi="Arial" w:cs="Arial"/>
          <w:color w:val="000000"/>
        </w:rPr>
        <w:t>. More than one hundred companies from both sides took part in one-to-one virtual meetings and discussed tie-ups with potential business partners.</w:t>
      </w:r>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r w:rsidRPr="0058383C">
        <w:rPr>
          <w:rFonts w:ascii="Arial" w:hAnsi="Arial" w:cs="Arial"/>
          <w:color w:val="000000"/>
        </w:rPr>
        <w:t>Focus sectors for the virtual meetings included agriculture, mining, construction &amp; infrastructure, hospitality, textiles, health-care &amp; medical supplies, ICT services, solar energy, engineering and telecom.</w:t>
      </w:r>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r w:rsidRPr="0058383C">
        <w:rPr>
          <w:rFonts w:ascii="Arial" w:hAnsi="Arial" w:cs="Arial"/>
          <w:color w:val="000000"/>
        </w:rPr>
        <w:t>High Commission of India and IACCI carried out extensive preparatory work to assist serious companies on both sides to find suitable business partners by matching their profiles prior to the three day interaction.</w:t>
      </w:r>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r w:rsidRPr="0058383C">
        <w:rPr>
          <w:rFonts w:ascii="Arial" w:hAnsi="Arial" w:cs="Arial"/>
          <w:color w:val="000000"/>
        </w:rPr>
        <w:t>Following the two successful and well-attended business webinars on </w:t>
      </w:r>
      <w:r w:rsidRPr="0058383C">
        <w:rPr>
          <w:rStyle w:val="object"/>
          <w:rFonts w:ascii="Arial" w:hAnsi="Arial" w:cs="Arial"/>
          <w:color w:val="005A95"/>
        </w:rPr>
        <w:t>August 6</w:t>
      </w:r>
      <w:r w:rsidRPr="0058383C">
        <w:rPr>
          <w:rFonts w:ascii="Arial" w:hAnsi="Arial" w:cs="Arial"/>
          <w:color w:val="000000"/>
        </w:rPr>
        <w:t> and </w:t>
      </w:r>
      <w:r w:rsidRPr="0058383C">
        <w:rPr>
          <w:rStyle w:val="object"/>
          <w:rFonts w:ascii="Arial" w:hAnsi="Arial" w:cs="Arial"/>
          <w:color w:val="005A95"/>
        </w:rPr>
        <w:t>August 27</w:t>
      </w:r>
      <w:r w:rsidRPr="0058383C">
        <w:rPr>
          <w:rFonts w:ascii="Arial" w:hAnsi="Arial" w:cs="Arial"/>
          <w:color w:val="000000"/>
        </w:rPr>
        <w:t>, 2020, this was the third such initiative by the High Commission of India in recent times to give boost to economic and commercial activity impacted by Covid-19 pandemic by forging business partnerships. More such online interactions are to follow for which interested Namibian companies can contact us at </w:t>
      </w:r>
      <w:hyperlink r:id="rId4" w:tgtFrame="" w:history="1">
        <w:r w:rsidRPr="0058383C">
          <w:rPr>
            <w:rStyle w:val="Hyperlink"/>
            <w:rFonts w:ascii="Arial" w:hAnsi="Arial" w:cs="Arial"/>
            <w:color w:val="005A95"/>
            <w:u w:val="none"/>
          </w:rPr>
          <w:t>comm.windhoek@mea.gov.in</w:t>
        </w:r>
      </w:hyperlink>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p>
    <w:p w:rsidR="0058383C" w:rsidRPr="0058383C" w:rsidRDefault="0058383C" w:rsidP="0058383C">
      <w:pPr>
        <w:pStyle w:val="NormalWeb"/>
        <w:shd w:val="clear" w:color="auto" w:fill="FFFFFF"/>
        <w:spacing w:after="0" w:afterAutospacing="0" w:line="319" w:lineRule="atLeast"/>
        <w:jc w:val="both"/>
        <w:rPr>
          <w:rFonts w:ascii="Segoe UI" w:hAnsi="Segoe UI" w:cs="Segoe UI"/>
          <w:color w:val="000000"/>
        </w:rPr>
      </w:pPr>
      <w:r w:rsidRPr="0058383C">
        <w:rPr>
          <w:rFonts w:ascii="Arial" w:hAnsi="Arial" w:cs="Arial"/>
          <w:b/>
          <w:bCs/>
          <w:i/>
          <w:iCs/>
          <w:color w:val="000000"/>
        </w:rPr>
        <w:t>Windhoek, </w:t>
      </w:r>
      <w:r w:rsidRPr="0058383C">
        <w:rPr>
          <w:rStyle w:val="object"/>
          <w:rFonts w:ascii="Arial" w:hAnsi="Arial" w:cs="Arial"/>
          <w:b/>
          <w:bCs/>
          <w:i/>
          <w:iCs/>
          <w:color w:val="005A95"/>
        </w:rPr>
        <w:t>17 September 2020</w:t>
      </w:r>
    </w:p>
    <w:p w:rsidR="00575841" w:rsidRPr="0058383C" w:rsidRDefault="00575841" w:rsidP="0058383C">
      <w:pPr>
        <w:jc w:val="both"/>
        <w:rPr>
          <w:sz w:val="24"/>
          <w:szCs w:val="24"/>
        </w:rPr>
      </w:pPr>
    </w:p>
    <w:sectPr w:rsidR="00575841" w:rsidRPr="0058383C" w:rsidSect="0058383C">
      <w:pgSz w:w="12240" w:h="15840"/>
      <w:pgMar w:top="1440" w:right="118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83C"/>
    <w:rsid w:val="00575841"/>
    <w:rsid w:val="00583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58383C"/>
  </w:style>
  <w:style w:type="character" w:styleId="Hyperlink">
    <w:name w:val="Hyperlink"/>
    <w:basedOn w:val="DefaultParagraphFont"/>
    <w:uiPriority w:val="99"/>
    <w:semiHidden/>
    <w:unhideWhenUsed/>
    <w:rsid w:val="0058383C"/>
    <w:rPr>
      <w:color w:val="0000FF"/>
      <w:u w:val="single"/>
    </w:rPr>
  </w:style>
</w:styles>
</file>

<file path=word/webSettings.xml><?xml version="1.0" encoding="utf-8"?>
<w:webSettings xmlns:r="http://schemas.openxmlformats.org/officeDocument/2006/relationships" xmlns:w="http://schemas.openxmlformats.org/wordprocessingml/2006/main">
  <w:divs>
    <w:div w:id="5602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windhoek@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 Office</dc:creator>
  <cp:keywords/>
  <dc:description/>
  <cp:lastModifiedBy>HOC Office</cp:lastModifiedBy>
  <cp:revision>2</cp:revision>
  <dcterms:created xsi:type="dcterms:W3CDTF">2020-09-17T15:23:00Z</dcterms:created>
  <dcterms:modified xsi:type="dcterms:W3CDTF">2020-09-17T15:24:00Z</dcterms:modified>
</cp:coreProperties>
</file>