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A7B" w:rsidRDefault="00CF1A7B" w:rsidP="00CF1A7B">
      <w:pPr>
        <w:pStyle w:val="ListParagraph"/>
        <w:ind w:left="0"/>
        <w:jc w:val="center"/>
        <w:rPr>
          <w:rFonts w:ascii="Arial" w:hAnsi="Arial" w:cs="Arial"/>
          <w:b/>
          <w:u w:val="single"/>
        </w:rPr>
      </w:pPr>
      <w:r>
        <w:rPr>
          <w:rFonts w:ascii="Arial" w:hAnsi="Arial" w:cs="Arial"/>
          <w:b/>
          <w:u w:val="single"/>
        </w:rPr>
        <w:t>India-Senegal Relations</w:t>
      </w:r>
    </w:p>
    <w:p w:rsidR="00CF1A7B" w:rsidRDefault="00CF1A7B" w:rsidP="00CF1A7B">
      <w:pPr>
        <w:rPr>
          <w:rFonts w:ascii="Arial" w:hAnsi="Arial" w:cs="Arial"/>
          <w:b/>
          <w:bCs/>
          <w:color w:val="000000"/>
          <w:sz w:val="24"/>
          <w:szCs w:val="24"/>
        </w:rPr>
      </w:pPr>
    </w:p>
    <w:p w:rsidR="00CF1A7B" w:rsidRPr="00CF1A7B" w:rsidRDefault="00CF1A7B" w:rsidP="00CF1A7B">
      <w:pPr>
        <w:rPr>
          <w:rFonts w:ascii="Arial" w:hAnsi="Arial" w:cs="Arial"/>
          <w:b/>
          <w:bCs/>
          <w:color w:val="000000"/>
          <w:sz w:val="24"/>
          <w:szCs w:val="24"/>
          <w:u w:val="single"/>
        </w:rPr>
      </w:pPr>
      <w:r w:rsidRPr="00CF1A7B">
        <w:rPr>
          <w:rFonts w:ascii="Arial" w:hAnsi="Arial" w:cs="Arial"/>
          <w:b/>
          <w:bCs/>
          <w:color w:val="000000"/>
          <w:sz w:val="24"/>
          <w:szCs w:val="24"/>
          <w:u w:val="single"/>
        </w:rPr>
        <w:t xml:space="preserve">Political Relations: </w:t>
      </w:r>
    </w:p>
    <w:p w:rsidR="00CF1A7B" w:rsidRDefault="00CF1A7B" w:rsidP="00CF1A7B">
      <w:pPr>
        <w:rPr>
          <w:rFonts w:ascii="Arial" w:hAnsi="Arial" w:cs="Arial"/>
          <w:b/>
          <w:bCs/>
          <w:color w:val="000000"/>
          <w:sz w:val="24"/>
          <w:szCs w:val="24"/>
        </w:rPr>
      </w:pPr>
    </w:p>
    <w:p w:rsidR="00CF1A7B" w:rsidRDefault="00CF1A7B" w:rsidP="00CF1A7B">
      <w:pPr>
        <w:rPr>
          <w:rFonts w:ascii="Arial" w:hAnsi="Arial" w:cs="Arial"/>
          <w:color w:val="000000"/>
          <w:sz w:val="24"/>
          <w:szCs w:val="24"/>
        </w:rPr>
      </w:pPr>
      <w:r>
        <w:rPr>
          <w:rFonts w:ascii="Arial" w:hAnsi="Arial" w:cs="Arial"/>
          <w:color w:val="000000"/>
          <w:sz w:val="24"/>
          <w:szCs w:val="24"/>
        </w:rPr>
        <w:t xml:space="preserve">Diplomatic relations between the two countries were established at Ambassadorial level in 1962, with a resident Indian Mission in Dakar.  Both countries enjoy warm and friendly bilateral relations sharing common values of democracy, development and secularism. They are both members of the Non-Aligned Movement and G-15.  Senegal has appreciated India’s cooperation and support for the development of Africa on a number of occasions in the international </w:t>
      </w:r>
      <w:proofErr w:type="spellStart"/>
      <w:r>
        <w:rPr>
          <w:rFonts w:ascii="Arial" w:hAnsi="Arial" w:cs="Arial"/>
          <w:color w:val="000000"/>
          <w:sz w:val="24"/>
          <w:szCs w:val="24"/>
        </w:rPr>
        <w:t>fora</w:t>
      </w:r>
      <w:proofErr w:type="spellEnd"/>
      <w:r>
        <w:rPr>
          <w:rFonts w:ascii="Arial" w:hAnsi="Arial" w:cs="Arial"/>
          <w:color w:val="000000"/>
          <w:sz w:val="24"/>
          <w:szCs w:val="24"/>
        </w:rPr>
        <w:t xml:space="preserve">.  Partnership with India in the fields of urban transport, agriculture, fisheries, rural electrification, human resource development, information technology, health etc. is particularly well appreciated here. Senegal, being the leading Francophone country in West Africa, played a significant role in the creation of TEAM-9 and is also a prominent beneficiary under the </w:t>
      </w:r>
      <w:proofErr w:type="spellStart"/>
      <w:r>
        <w:rPr>
          <w:rFonts w:ascii="Arial" w:hAnsi="Arial" w:cs="Arial"/>
          <w:color w:val="000000"/>
          <w:sz w:val="24"/>
          <w:szCs w:val="24"/>
        </w:rPr>
        <w:t>programme</w:t>
      </w:r>
      <w:proofErr w:type="spellEnd"/>
      <w:r>
        <w:rPr>
          <w:rFonts w:ascii="Arial" w:hAnsi="Arial" w:cs="Arial"/>
          <w:color w:val="000000"/>
          <w:sz w:val="24"/>
          <w:szCs w:val="24"/>
        </w:rPr>
        <w:t>.</w:t>
      </w:r>
    </w:p>
    <w:p w:rsidR="00CF1A7B" w:rsidRDefault="00CF1A7B" w:rsidP="00CF1A7B">
      <w:pPr>
        <w:rPr>
          <w:rFonts w:ascii="Arial" w:hAnsi="Arial" w:cs="Arial"/>
          <w:sz w:val="24"/>
          <w:szCs w:val="24"/>
        </w:rPr>
      </w:pPr>
    </w:p>
    <w:p w:rsidR="00CF1A7B" w:rsidRDefault="00CF1A7B" w:rsidP="00CF1A7B">
      <w:pPr>
        <w:rPr>
          <w:rFonts w:ascii="Arial" w:hAnsi="Arial" w:cs="Arial"/>
          <w:b/>
          <w:bCs/>
          <w:color w:val="000000"/>
          <w:sz w:val="24"/>
          <w:szCs w:val="24"/>
        </w:rPr>
      </w:pPr>
      <w:r w:rsidRPr="00B43774">
        <w:rPr>
          <w:rFonts w:ascii="Arial" w:hAnsi="Arial" w:cs="Arial"/>
          <w:b/>
          <w:bCs/>
          <w:color w:val="000000"/>
          <w:sz w:val="24"/>
          <w:szCs w:val="24"/>
          <w:u w:val="single"/>
        </w:rPr>
        <w:t>Commercial Relations / Bilateral Trade</w:t>
      </w:r>
      <w:r>
        <w:rPr>
          <w:rFonts w:ascii="Arial" w:hAnsi="Arial" w:cs="Arial"/>
          <w:b/>
          <w:bCs/>
          <w:color w:val="000000"/>
          <w:sz w:val="24"/>
          <w:szCs w:val="24"/>
        </w:rPr>
        <w:t>:</w:t>
      </w:r>
    </w:p>
    <w:p w:rsidR="00CF1A7B" w:rsidRDefault="00CF1A7B" w:rsidP="00B43774">
      <w:pPr>
        <w:ind w:left="720" w:firstLine="720"/>
        <w:jc w:val="right"/>
        <w:rPr>
          <w:rFonts w:ascii="Arial" w:hAnsi="Arial" w:cs="Arial"/>
          <w:b/>
          <w:color w:val="000000"/>
          <w:sz w:val="24"/>
          <w:szCs w:val="24"/>
        </w:rPr>
      </w:pPr>
      <w:r w:rsidRPr="00E25709">
        <w:rPr>
          <w:rFonts w:ascii="Arial" w:hAnsi="Arial" w:cs="Arial"/>
          <w:b/>
          <w:color w:val="000000"/>
          <w:sz w:val="24"/>
          <w:szCs w:val="24"/>
        </w:rPr>
        <w:t>Value in</w:t>
      </w:r>
      <w:r>
        <w:rPr>
          <w:rFonts w:ascii="Arial" w:hAnsi="Arial" w:cs="Arial"/>
          <w:color w:val="000000"/>
          <w:sz w:val="24"/>
          <w:szCs w:val="24"/>
        </w:rPr>
        <w:t xml:space="preserve"> </w:t>
      </w:r>
      <w:r>
        <w:rPr>
          <w:rFonts w:ascii="Arial" w:hAnsi="Arial" w:cs="Arial"/>
          <w:b/>
          <w:color w:val="000000"/>
          <w:sz w:val="24"/>
          <w:szCs w:val="24"/>
        </w:rPr>
        <w:t>US $ Million</w:t>
      </w:r>
    </w:p>
    <w:tbl>
      <w:tblPr>
        <w:tblW w:w="0" w:type="auto"/>
        <w:tblInd w:w="108" w:type="dxa"/>
        <w:tblLayout w:type="fixed"/>
        <w:tblLook w:val="04A0"/>
      </w:tblPr>
      <w:tblGrid>
        <w:gridCol w:w="3261"/>
        <w:gridCol w:w="1417"/>
        <w:gridCol w:w="1418"/>
        <w:gridCol w:w="1570"/>
        <w:gridCol w:w="1696"/>
      </w:tblGrid>
      <w:tr w:rsidR="00CF1A7B" w:rsidTr="00CF1A7B">
        <w:trPr>
          <w:trHeight w:val="322"/>
        </w:trPr>
        <w:tc>
          <w:tcPr>
            <w:tcW w:w="3261" w:type="dxa"/>
            <w:tcBorders>
              <w:top w:val="single" w:sz="4" w:space="0" w:color="000000"/>
              <w:left w:val="single" w:sz="4" w:space="0" w:color="000000"/>
              <w:bottom w:val="single" w:sz="4" w:space="0" w:color="000000"/>
              <w:right w:val="nil"/>
            </w:tcBorders>
            <w:hideMark/>
          </w:tcPr>
          <w:p w:rsidR="00CF1A7B" w:rsidRDefault="00CF1A7B">
            <w:pPr>
              <w:snapToGrid w:val="0"/>
              <w:jc w:val="center"/>
              <w:rPr>
                <w:rFonts w:ascii="Arial" w:hAnsi="Arial" w:cs="Arial"/>
                <w:b/>
                <w:color w:val="000000"/>
                <w:sz w:val="24"/>
                <w:szCs w:val="24"/>
              </w:rPr>
            </w:pPr>
            <w:r>
              <w:rPr>
                <w:rFonts w:ascii="Arial" w:hAnsi="Arial" w:cs="Arial"/>
                <w:b/>
                <w:color w:val="000000"/>
                <w:sz w:val="24"/>
                <w:szCs w:val="24"/>
              </w:rPr>
              <w:t>SENEGAL</w:t>
            </w:r>
          </w:p>
        </w:tc>
        <w:tc>
          <w:tcPr>
            <w:tcW w:w="1417" w:type="dxa"/>
            <w:tcBorders>
              <w:top w:val="single" w:sz="4" w:space="0" w:color="000000"/>
              <w:left w:val="single" w:sz="4" w:space="0" w:color="000000"/>
              <w:bottom w:val="single" w:sz="4" w:space="0" w:color="000000"/>
              <w:right w:val="nil"/>
            </w:tcBorders>
            <w:hideMark/>
          </w:tcPr>
          <w:p w:rsidR="00CF1A7B" w:rsidRDefault="00CF1A7B">
            <w:pPr>
              <w:snapToGrid w:val="0"/>
              <w:jc w:val="center"/>
              <w:rPr>
                <w:rFonts w:ascii="Arial" w:hAnsi="Arial" w:cs="Arial"/>
                <w:b/>
                <w:color w:val="000000"/>
                <w:sz w:val="24"/>
                <w:szCs w:val="24"/>
              </w:rPr>
            </w:pPr>
            <w:r>
              <w:rPr>
                <w:rFonts w:ascii="Arial" w:hAnsi="Arial" w:cs="Arial"/>
                <w:b/>
                <w:color w:val="000000"/>
                <w:sz w:val="24"/>
                <w:szCs w:val="24"/>
              </w:rPr>
              <w:t>India’s Exports</w:t>
            </w:r>
          </w:p>
        </w:tc>
        <w:tc>
          <w:tcPr>
            <w:tcW w:w="1418" w:type="dxa"/>
            <w:tcBorders>
              <w:top w:val="single" w:sz="4" w:space="0" w:color="000000"/>
              <w:left w:val="single" w:sz="4" w:space="0" w:color="000000"/>
              <w:bottom w:val="single" w:sz="4" w:space="0" w:color="000000"/>
              <w:right w:val="nil"/>
            </w:tcBorders>
            <w:hideMark/>
          </w:tcPr>
          <w:p w:rsidR="00CF1A7B" w:rsidRDefault="00CF1A7B">
            <w:pPr>
              <w:snapToGrid w:val="0"/>
              <w:jc w:val="center"/>
              <w:rPr>
                <w:rFonts w:ascii="Arial" w:hAnsi="Arial" w:cs="Arial"/>
                <w:b/>
                <w:color w:val="000000"/>
                <w:sz w:val="24"/>
                <w:szCs w:val="24"/>
              </w:rPr>
            </w:pPr>
            <w:r>
              <w:rPr>
                <w:rFonts w:ascii="Arial" w:hAnsi="Arial" w:cs="Arial"/>
                <w:b/>
                <w:color w:val="000000"/>
                <w:sz w:val="24"/>
                <w:szCs w:val="24"/>
              </w:rPr>
              <w:t>India’s Imports</w:t>
            </w:r>
          </w:p>
        </w:tc>
        <w:tc>
          <w:tcPr>
            <w:tcW w:w="1570" w:type="dxa"/>
            <w:tcBorders>
              <w:top w:val="single" w:sz="4" w:space="0" w:color="000000"/>
              <w:left w:val="single" w:sz="4" w:space="0" w:color="000000"/>
              <w:bottom w:val="single" w:sz="4" w:space="0" w:color="000000"/>
              <w:right w:val="nil"/>
            </w:tcBorders>
            <w:hideMark/>
          </w:tcPr>
          <w:p w:rsidR="00CF1A7B" w:rsidRDefault="00CF1A7B">
            <w:pPr>
              <w:snapToGrid w:val="0"/>
              <w:jc w:val="center"/>
              <w:rPr>
                <w:rFonts w:ascii="Arial" w:hAnsi="Arial" w:cs="Arial"/>
                <w:b/>
                <w:color w:val="000000"/>
                <w:sz w:val="24"/>
                <w:szCs w:val="24"/>
              </w:rPr>
            </w:pPr>
            <w:r>
              <w:rPr>
                <w:rFonts w:ascii="Arial" w:hAnsi="Arial" w:cs="Arial"/>
                <w:b/>
                <w:color w:val="000000"/>
                <w:sz w:val="24"/>
                <w:szCs w:val="24"/>
              </w:rPr>
              <w:t>Total Trade</w:t>
            </w:r>
          </w:p>
        </w:tc>
        <w:tc>
          <w:tcPr>
            <w:tcW w:w="1696" w:type="dxa"/>
            <w:tcBorders>
              <w:top w:val="single" w:sz="4" w:space="0" w:color="000000"/>
              <w:left w:val="single" w:sz="4" w:space="0" w:color="000000"/>
              <w:bottom w:val="single" w:sz="4" w:space="0" w:color="000000"/>
              <w:right w:val="single" w:sz="4" w:space="0" w:color="000000"/>
            </w:tcBorders>
            <w:hideMark/>
          </w:tcPr>
          <w:p w:rsidR="00CF1A7B" w:rsidRDefault="00CF1A7B">
            <w:pPr>
              <w:snapToGrid w:val="0"/>
              <w:jc w:val="center"/>
              <w:rPr>
                <w:rFonts w:ascii="Arial" w:hAnsi="Arial" w:cs="Arial"/>
                <w:b/>
                <w:color w:val="000000"/>
                <w:sz w:val="24"/>
                <w:szCs w:val="24"/>
              </w:rPr>
            </w:pPr>
            <w:r>
              <w:rPr>
                <w:rFonts w:ascii="Arial" w:hAnsi="Arial" w:cs="Arial"/>
                <w:b/>
                <w:color w:val="000000"/>
                <w:sz w:val="24"/>
                <w:szCs w:val="24"/>
              </w:rPr>
              <w:t>Growth in %</w:t>
            </w:r>
          </w:p>
        </w:tc>
      </w:tr>
      <w:tr w:rsidR="00CF1A7B" w:rsidTr="00CF1A7B">
        <w:trPr>
          <w:trHeight w:val="143"/>
        </w:trPr>
        <w:tc>
          <w:tcPr>
            <w:tcW w:w="3261" w:type="dxa"/>
            <w:tcBorders>
              <w:top w:val="single" w:sz="4" w:space="0" w:color="000000"/>
              <w:left w:val="single" w:sz="4" w:space="0" w:color="000000"/>
              <w:bottom w:val="single" w:sz="4" w:space="0" w:color="000000"/>
              <w:right w:val="nil"/>
            </w:tcBorders>
            <w:hideMark/>
          </w:tcPr>
          <w:p w:rsidR="00CF1A7B" w:rsidRDefault="004A1A29">
            <w:pPr>
              <w:snapToGrid w:val="0"/>
              <w:jc w:val="center"/>
              <w:rPr>
                <w:rFonts w:ascii="Arial" w:hAnsi="Arial" w:cs="Arial"/>
                <w:color w:val="000000"/>
                <w:sz w:val="24"/>
                <w:szCs w:val="24"/>
              </w:rPr>
            </w:pPr>
            <w:r>
              <w:rPr>
                <w:rFonts w:ascii="Arial" w:hAnsi="Arial" w:cs="Arial"/>
                <w:color w:val="000000"/>
                <w:sz w:val="24"/>
                <w:szCs w:val="24"/>
              </w:rPr>
              <w:t>2010</w:t>
            </w:r>
            <w:r w:rsidR="00CF1A7B">
              <w:rPr>
                <w:rFonts w:ascii="Arial" w:hAnsi="Arial" w:cs="Arial"/>
                <w:color w:val="000000"/>
                <w:sz w:val="24"/>
                <w:szCs w:val="24"/>
              </w:rPr>
              <w:t>-20</w:t>
            </w:r>
            <w:r>
              <w:rPr>
                <w:rFonts w:ascii="Arial" w:hAnsi="Arial" w:cs="Arial"/>
                <w:color w:val="000000"/>
                <w:sz w:val="24"/>
                <w:szCs w:val="24"/>
              </w:rPr>
              <w:t>11</w:t>
            </w:r>
          </w:p>
        </w:tc>
        <w:tc>
          <w:tcPr>
            <w:tcW w:w="1417" w:type="dxa"/>
            <w:tcBorders>
              <w:top w:val="single" w:sz="4" w:space="0" w:color="000000"/>
              <w:left w:val="single" w:sz="4" w:space="0" w:color="000000"/>
              <w:bottom w:val="single" w:sz="4" w:space="0" w:color="000000"/>
              <w:right w:val="nil"/>
            </w:tcBorders>
            <w:hideMark/>
          </w:tcPr>
          <w:p w:rsidR="00CF1A7B" w:rsidRDefault="00CF1A7B">
            <w:pPr>
              <w:snapToGrid w:val="0"/>
              <w:ind w:right="250"/>
              <w:jc w:val="right"/>
              <w:rPr>
                <w:rFonts w:ascii="Arial" w:hAnsi="Arial" w:cs="Arial"/>
                <w:color w:val="000000"/>
                <w:sz w:val="24"/>
                <w:szCs w:val="24"/>
              </w:rPr>
            </w:pPr>
            <w:r>
              <w:rPr>
                <w:rFonts w:ascii="Arial" w:hAnsi="Arial" w:cs="Arial"/>
                <w:color w:val="000000"/>
                <w:sz w:val="24"/>
                <w:szCs w:val="24"/>
              </w:rPr>
              <w:t>2</w:t>
            </w:r>
            <w:r w:rsidR="004A1A29">
              <w:rPr>
                <w:rFonts w:ascii="Arial" w:hAnsi="Arial" w:cs="Arial"/>
                <w:color w:val="000000"/>
                <w:sz w:val="24"/>
                <w:szCs w:val="24"/>
              </w:rPr>
              <w:t>10.16</w:t>
            </w:r>
          </w:p>
        </w:tc>
        <w:tc>
          <w:tcPr>
            <w:tcW w:w="1418" w:type="dxa"/>
            <w:tcBorders>
              <w:top w:val="single" w:sz="4" w:space="0" w:color="000000"/>
              <w:left w:val="single" w:sz="4" w:space="0" w:color="000000"/>
              <w:bottom w:val="single" w:sz="4" w:space="0" w:color="000000"/>
              <w:right w:val="nil"/>
            </w:tcBorders>
            <w:hideMark/>
          </w:tcPr>
          <w:p w:rsidR="00CF1A7B" w:rsidRDefault="004A1A29">
            <w:pPr>
              <w:snapToGrid w:val="0"/>
              <w:ind w:right="228"/>
              <w:jc w:val="right"/>
              <w:rPr>
                <w:rFonts w:ascii="Arial" w:hAnsi="Arial" w:cs="Arial"/>
                <w:color w:val="000000"/>
                <w:sz w:val="24"/>
                <w:szCs w:val="24"/>
              </w:rPr>
            </w:pPr>
            <w:r>
              <w:rPr>
                <w:rFonts w:ascii="Arial" w:hAnsi="Arial" w:cs="Arial"/>
                <w:color w:val="000000"/>
                <w:sz w:val="24"/>
                <w:szCs w:val="24"/>
              </w:rPr>
              <w:t>205.65</w:t>
            </w:r>
          </w:p>
        </w:tc>
        <w:tc>
          <w:tcPr>
            <w:tcW w:w="1570" w:type="dxa"/>
            <w:tcBorders>
              <w:top w:val="single" w:sz="4" w:space="0" w:color="000000"/>
              <w:left w:val="single" w:sz="4" w:space="0" w:color="000000"/>
              <w:bottom w:val="single" w:sz="4" w:space="0" w:color="000000"/>
              <w:right w:val="nil"/>
            </w:tcBorders>
            <w:hideMark/>
          </w:tcPr>
          <w:p w:rsidR="00CF1A7B" w:rsidRDefault="004A1A29">
            <w:pPr>
              <w:snapToGrid w:val="0"/>
              <w:jc w:val="center"/>
              <w:rPr>
                <w:rFonts w:ascii="Arial" w:hAnsi="Arial" w:cs="Arial"/>
                <w:color w:val="000000"/>
                <w:sz w:val="24"/>
                <w:szCs w:val="24"/>
              </w:rPr>
            </w:pPr>
            <w:r>
              <w:rPr>
                <w:rFonts w:ascii="Arial" w:hAnsi="Arial" w:cs="Arial"/>
                <w:color w:val="000000"/>
                <w:sz w:val="24"/>
                <w:szCs w:val="24"/>
              </w:rPr>
              <w:t>415.81</w:t>
            </w:r>
          </w:p>
        </w:tc>
        <w:tc>
          <w:tcPr>
            <w:tcW w:w="1696" w:type="dxa"/>
            <w:tcBorders>
              <w:top w:val="single" w:sz="4" w:space="0" w:color="000000"/>
              <w:left w:val="single" w:sz="4" w:space="0" w:color="000000"/>
              <w:bottom w:val="single" w:sz="4" w:space="0" w:color="000000"/>
              <w:right w:val="single" w:sz="4" w:space="0" w:color="000000"/>
            </w:tcBorders>
          </w:tcPr>
          <w:p w:rsidR="00CF1A7B" w:rsidRDefault="004A1A29">
            <w:pPr>
              <w:snapToGrid w:val="0"/>
              <w:jc w:val="center"/>
              <w:rPr>
                <w:rFonts w:ascii="Arial" w:hAnsi="Arial" w:cs="Arial"/>
                <w:color w:val="000000"/>
                <w:sz w:val="24"/>
                <w:szCs w:val="24"/>
              </w:rPr>
            </w:pPr>
            <w:r>
              <w:rPr>
                <w:rFonts w:ascii="Arial" w:hAnsi="Arial" w:cs="Arial"/>
                <w:color w:val="000000"/>
                <w:sz w:val="24"/>
                <w:szCs w:val="24"/>
              </w:rPr>
              <w:t>-2.33</w:t>
            </w:r>
          </w:p>
        </w:tc>
      </w:tr>
      <w:tr w:rsidR="00CF1A7B" w:rsidTr="00CF1A7B">
        <w:trPr>
          <w:trHeight w:val="260"/>
        </w:trPr>
        <w:tc>
          <w:tcPr>
            <w:tcW w:w="3261" w:type="dxa"/>
            <w:tcBorders>
              <w:top w:val="single" w:sz="4" w:space="0" w:color="000000"/>
              <w:left w:val="single" w:sz="4" w:space="0" w:color="000000"/>
              <w:bottom w:val="single" w:sz="4" w:space="0" w:color="000000"/>
              <w:right w:val="nil"/>
            </w:tcBorders>
            <w:hideMark/>
          </w:tcPr>
          <w:p w:rsidR="00CF1A7B" w:rsidRDefault="004A1A29">
            <w:pPr>
              <w:snapToGrid w:val="0"/>
              <w:jc w:val="center"/>
              <w:rPr>
                <w:rFonts w:ascii="Arial" w:hAnsi="Arial" w:cs="Arial"/>
                <w:color w:val="000000"/>
                <w:sz w:val="24"/>
                <w:szCs w:val="24"/>
              </w:rPr>
            </w:pPr>
            <w:r>
              <w:rPr>
                <w:rFonts w:ascii="Arial" w:hAnsi="Arial" w:cs="Arial"/>
                <w:color w:val="000000"/>
                <w:sz w:val="24"/>
                <w:szCs w:val="24"/>
              </w:rPr>
              <w:t>2011</w:t>
            </w:r>
            <w:r w:rsidR="00CF1A7B">
              <w:rPr>
                <w:rFonts w:ascii="Arial" w:hAnsi="Arial" w:cs="Arial"/>
                <w:color w:val="000000"/>
                <w:sz w:val="24"/>
                <w:szCs w:val="24"/>
              </w:rPr>
              <w:t>-20</w:t>
            </w:r>
            <w:r>
              <w:rPr>
                <w:rFonts w:ascii="Arial" w:hAnsi="Arial" w:cs="Arial"/>
                <w:color w:val="000000"/>
                <w:sz w:val="24"/>
                <w:szCs w:val="24"/>
              </w:rPr>
              <w:t>12</w:t>
            </w:r>
          </w:p>
        </w:tc>
        <w:tc>
          <w:tcPr>
            <w:tcW w:w="1417" w:type="dxa"/>
            <w:tcBorders>
              <w:top w:val="single" w:sz="4" w:space="0" w:color="000000"/>
              <w:left w:val="single" w:sz="4" w:space="0" w:color="000000"/>
              <w:bottom w:val="single" w:sz="4" w:space="0" w:color="000000"/>
              <w:right w:val="nil"/>
            </w:tcBorders>
            <w:hideMark/>
          </w:tcPr>
          <w:p w:rsidR="00CF1A7B" w:rsidRDefault="004A1A29">
            <w:pPr>
              <w:snapToGrid w:val="0"/>
              <w:ind w:right="250"/>
              <w:jc w:val="right"/>
              <w:rPr>
                <w:rFonts w:ascii="Arial" w:hAnsi="Arial" w:cs="Arial"/>
                <w:color w:val="000000"/>
                <w:sz w:val="24"/>
                <w:szCs w:val="24"/>
              </w:rPr>
            </w:pPr>
            <w:r>
              <w:rPr>
                <w:rFonts w:ascii="Arial" w:hAnsi="Arial" w:cs="Arial"/>
                <w:color w:val="000000"/>
                <w:sz w:val="24"/>
                <w:szCs w:val="24"/>
              </w:rPr>
              <w:t>365.05</w:t>
            </w:r>
          </w:p>
        </w:tc>
        <w:tc>
          <w:tcPr>
            <w:tcW w:w="1418" w:type="dxa"/>
            <w:tcBorders>
              <w:top w:val="single" w:sz="4" w:space="0" w:color="000000"/>
              <w:left w:val="single" w:sz="4" w:space="0" w:color="000000"/>
              <w:bottom w:val="single" w:sz="4" w:space="0" w:color="000000"/>
              <w:right w:val="nil"/>
            </w:tcBorders>
            <w:hideMark/>
          </w:tcPr>
          <w:p w:rsidR="00CF1A7B" w:rsidRDefault="00A90549">
            <w:pPr>
              <w:snapToGrid w:val="0"/>
              <w:ind w:right="228"/>
              <w:jc w:val="right"/>
              <w:rPr>
                <w:rFonts w:ascii="Arial" w:hAnsi="Arial" w:cs="Arial"/>
                <w:color w:val="000000"/>
                <w:sz w:val="24"/>
                <w:szCs w:val="24"/>
              </w:rPr>
            </w:pPr>
            <w:r>
              <w:rPr>
                <w:rFonts w:ascii="Arial" w:hAnsi="Arial" w:cs="Arial"/>
                <w:color w:val="000000"/>
                <w:sz w:val="24"/>
                <w:szCs w:val="24"/>
              </w:rPr>
              <w:t>84.14</w:t>
            </w:r>
          </w:p>
        </w:tc>
        <w:tc>
          <w:tcPr>
            <w:tcW w:w="1570" w:type="dxa"/>
            <w:tcBorders>
              <w:top w:val="single" w:sz="4" w:space="0" w:color="000000"/>
              <w:left w:val="single" w:sz="4" w:space="0" w:color="000000"/>
              <w:bottom w:val="single" w:sz="4" w:space="0" w:color="000000"/>
              <w:right w:val="nil"/>
            </w:tcBorders>
            <w:hideMark/>
          </w:tcPr>
          <w:p w:rsidR="00CF1A7B" w:rsidRDefault="00A90549">
            <w:pPr>
              <w:snapToGrid w:val="0"/>
              <w:jc w:val="center"/>
              <w:rPr>
                <w:rFonts w:ascii="Arial" w:hAnsi="Arial" w:cs="Arial"/>
                <w:color w:val="000000"/>
                <w:sz w:val="24"/>
                <w:szCs w:val="24"/>
              </w:rPr>
            </w:pPr>
            <w:r>
              <w:rPr>
                <w:rFonts w:ascii="Arial" w:hAnsi="Arial" w:cs="Arial"/>
                <w:color w:val="000000"/>
                <w:sz w:val="24"/>
                <w:szCs w:val="24"/>
              </w:rPr>
              <w:t>449.19</w:t>
            </w:r>
          </w:p>
        </w:tc>
        <w:tc>
          <w:tcPr>
            <w:tcW w:w="1696" w:type="dxa"/>
            <w:tcBorders>
              <w:top w:val="single" w:sz="4" w:space="0" w:color="000000"/>
              <w:left w:val="single" w:sz="4" w:space="0" w:color="000000"/>
              <w:bottom w:val="single" w:sz="4" w:space="0" w:color="000000"/>
              <w:right w:val="single" w:sz="4" w:space="0" w:color="000000"/>
            </w:tcBorders>
            <w:hideMark/>
          </w:tcPr>
          <w:p w:rsidR="00CF1A7B" w:rsidRDefault="00A90549" w:rsidP="00A90549">
            <w:pPr>
              <w:snapToGrid w:val="0"/>
              <w:ind w:right="344"/>
              <w:jc w:val="center"/>
              <w:rPr>
                <w:rFonts w:ascii="Arial" w:hAnsi="Arial" w:cs="Arial"/>
                <w:color w:val="000000"/>
                <w:sz w:val="24"/>
                <w:szCs w:val="24"/>
              </w:rPr>
            </w:pPr>
            <w:r>
              <w:rPr>
                <w:rFonts w:ascii="Arial" w:hAnsi="Arial" w:cs="Arial"/>
                <w:color w:val="000000"/>
                <w:sz w:val="24"/>
                <w:szCs w:val="24"/>
              </w:rPr>
              <w:t xml:space="preserve">       8.03</w:t>
            </w:r>
          </w:p>
        </w:tc>
      </w:tr>
      <w:tr w:rsidR="00CF1A7B" w:rsidTr="00CF1A7B">
        <w:trPr>
          <w:trHeight w:val="170"/>
        </w:trPr>
        <w:tc>
          <w:tcPr>
            <w:tcW w:w="3261" w:type="dxa"/>
            <w:tcBorders>
              <w:top w:val="single" w:sz="4" w:space="0" w:color="000000"/>
              <w:left w:val="single" w:sz="4" w:space="0" w:color="000000"/>
              <w:bottom w:val="single" w:sz="4" w:space="0" w:color="000000"/>
              <w:right w:val="nil"/>
            </w:tcBorders>
            <w:hideMark/>
          </w:tcPr>
          <w:p w:rsidR="00CF1A7B" w:rsidRDefault="004A1A29">
            <w:pPr>
              <w:snapToGrid w:val="0"/>
              <w:jc w:val="center"/>
              <w:rPr>
                <w:rFonts w:ascii="Arial" w:hAnsi="Arial" w:cs="Arial"/>
                <w:color w:val="000000"/>
                <w:sz w:val="24"/>
                <w:szCs w:val="24"/>
              </w:rPr>
            </w:pPr>
            <w:r>
              <w:rPr>
                <w:rFonts w:ascii="Arial" w:hAnsi="Arial" w:cs="Arial"/>
                <w:color w:val="000000"/>
                <w:sz w:val="24"/>
                <w:szCs w:val="24"/>
              </w:rPr>
              <w:t>2012</w:t>
            </w:r>
            <w:r w:rsidR="00CF1A7B">
              <w:rPr>
                <w:rFonts w:ascii="Arial" w:hAnsi="Arial" w:cs="Arial"/>
                <w:color w:val="000000"/>
                <w:sz w:val="24"/>
                <w:szCs w:val="24"/>
              </w:rPr>
              <w:t>-20</w:t>
            </w:r>
            <w:r>
              <w:rPr>
                <w:rFonts w:ascii="Arial" w:hAnsi="Arial" w:cs="Arial"/>
                <w:color w:val="000000"/>
                <w:sz w:val="24"/>
                <w:szCs w:val="24"/>
              </w:rPr>
              <w:t>13</w:t>
            </w:r>
          </w:p>
        </w:tc>
        <w:tc>
          <w:tcPr>
            <w:tcW w:w="1417" w:type="dxa"/>
            <w:tcBorders>
              <w:top w:val="single" w:sz="4" w:space="0" w:color="000000"/>
              <w:left w:val="single" w:sz="4" w:space="0" w:color="000000"/>
              <w:bottom w:val="single" w:sz="4" w:space="0" w:color="000000"/>
              <w:right w:val="nil"/>
            </w:tcBorders>
            <w:hideMark/>
          </w:tcPr>
          <w:p w:rsidR="00CF1A7B" w:rsidRDefault="004A1A29">
            <w:pPr>
              <w:snapToGrid w:val="0"/>
              <w:ind w:right="250"/>
              <w:jc w:val="right"/>
              <w:rPr>
                <w:rFonts w:ascii="Arial" w:hAnsi="Arial" w:cs="Arial"/>
                <w:color w:val="000000"/>
                <w:sz w:val="24"/>
                <w:szCs w:val="24"/>
              </w:rPr>
            </w:pPr>
            <w:r>
              <w:rPr>
                <w:rFonts w:ascii="Arial" w:hAnsi="Arial" w:cs="Arial"/>
                <w:color w:val="000000"/>
                <w:sz w:val="24"/>
                <w:szCs w:val="24"/>
              </w:rPr>
              <w:t>490.24</w:t>
            </w:r>
          </w:p>
        </w:tc>
        <w:tc>
          <w:tcPr>
            <w:tcW w:w="1418" w:type="dxa"/>
            <w:tcBorders>
              <w:top w:val="single" w:sz="4" w:space="0" w:color="000000"/>
              <w:left w:val="single" w:sz="4" w:space="0" w:color="000000"/>
              <w:bottom w:val="single" w:sz="4" w:space="0" w:color="000000"/>
              <w:right w:val="nil"/>
            </w:tcBorders>
            <w:hideMark/>
          </w:tcPr>
          <w:p w:rsidR="00CF1A7B" w:rsidRDefault="00A90549">
            <w:pPr>
              <w:snapToGrid w:val="0"/>
              <w:ind w:right="228"/>
              <w:jc w:val="right"/>
              <w:rPr>
                <w:rFonts w:ascii="Arial" w:hAnsi="Arial" w:cs="Arial"/>
                <w:color w:val="000000"/>
                <w:sz w:val="24"/>
                <w:szCs w:val="24"/>
              </w:rPr>
            </w:pPr>
            <w:r>
              <w:rPr>
                <w:rFonts w:ascii="Arial" w:hAnsi="Arial" w:cs="Arial"/>
                <w:color w:val="000000"/>
                <w:sz w:val="24"/>
                <w:szCs w:val="24"/>
              </w:rPr>
              <w:t>0.39</w:t>
            </w:r>
          </w:p>
        </w:tc>
        <w:tc>
          <w:tcPr>
            <w:tcW w:w="1570" w:type="dxa"/>
            <w:tcBorders>
              <w:top w:val="single" w:sz="4" w:space="0" w:color="000000"/>
              <w:left w:val="single" w:sz="4" w:space="0" w:color="000000"/>
              <w:bottom w:val="single" w:sz="4" w:space="0" w:color="000000"/>
              <w:right w:val="nil"/>
            </w:tcBorders>
            <w:hideMark/>
          </w:tcPr>
          <w:p w:rsidR="00CF1A7B" w:rsidRDefault="00A90549">
            <w:pPr>
              <w:snapToGrid w:val="0"/>
              <w:jc w:val="center"/>
              <w:rPr>
                <w:rFonts w:ascii="Arial" w:hAnsi="Arial" w:cs="Arial"/>
                <w:color w:val="000000"/>
                <w:sz w:val="24"/>
                <w:szCs w:val="24"/>
              </w:rPr>
            </w:pPr>
            <w:r>
              <w:rPr>
                <w:rFonts w:ascii="Arial" w:hAnsi="Arial" w:cs="Arial"/>
                <w:color w:val="000000"/>
                <w:sz w:val="24"/>
                <w:szCs w:val="24"/>
              </w:rPr>
              <w:t>490.63</w:t>
            </w:r>
          </w:p>
        </w:tc>
        <w:tc>
          <w:tcPr>
            <w:tcW w:w="1696" w:type="dxa"/>
            <w:tcBorders>
              <w:top w:val="single" w:sz="4" w:space="0" w:color="000000"/>
              <w:left w:val="single" w:sz="4" w:space="0" w:color="000000"/>
              <w:bottom w:val="single" w:sz="4" w:space="0" w:color="000000"/>
              <w:right w:val="single" w:sz="4" w:space="0" w:color="000000"/>
            </w:tcBorders>
            <w:hideMark/>
          </w:tcPr>
          <w:p w:rsidR="00CF1A7B" w:rsidRDefault="00A90549" w:rsidP="00A90549">
            <w:pPr>
              <w:snapToGrid w:val="0"/>
              <w:ind w:right="344"/>
              <w:jc w:val="center"/>
              <w:rPr>
                <w:rFonts w:ascii="Arial" w:hAnsi="Arial" w:cs="Arial"/>
                <w:color w:val="000000"/>
                <w:sz w:val="24"/>
                <w:szCs w:val="24"/>
              </w:rPr>
            </w:pPr>
            <w:r>
              <w:rPr>
                <w:rFonts w:ascii="Arial" w:hAnsi="Arial" w:cs="Arial"/>
                <w:color w:val="000000"/>
                <w:sz w:val="24"/>
                <w:szCs w:val="24"/>
              </w:rPr>
              <w:t xml:space="preserve">       9.23</w:t>
            </w:r>
          </w:p>
        </w:tc>
      </w:tr>
      <w:tr w:rsidR="00CF1A7B" w:rsidTr="00CF1A7B">
        <w:trPr>
          <w:trHeight w:val="107"/>
        </w:trPr>
        <w:tc>
          <w:tcPr>
            <w:tcW w:w="3261" w:type="dxa"/>
            <w:tcBorders>
              <w:top w:val="single" w:sz="4" w:space="0" w:color="000000"/>
              <w:left w:val="single" w:sz="4" w:space="0" w:color="000000"/>
              <w:bottom w:val="single" w:sz="4" w:space="0" w:color="000000"/>
              <w:right w:val="nil"/>
            </w:tcBorders>
            <w:hideMark/>
          </w:tcPr>
          <w:p w:rsidR="00CF1A7B" w:rsidRDefault="004A1A29">
            <w:pPr>
              <w:snapToGrid w:val="0"/>
              <w:jc w:val="center"/>
              <w:rPr>
                <w:rFonts w:ascii="Arial" w:hAnsi="Arial" w:cs="Arial"/>
                <w:color w:val="000000"/>
                <w:sz w:val="24"/>
                <w:szCs w:val="24"/>
              </w:rPr>
            </w:pPr>
            <w:r>
              <w:rPr>
                <w:rFonts w:ascii="Arial" w:hAnsi="Arial" w:cs="Arial"/>
                <w:color w:val="000000"/>
                <w:sz w:val="24"/>
                <w:szCs w:val="24"/>
              </w:rPr>
              <w:t>2013-2014</w:t>
            </w:r>
          </w:p>
        </w:tc>
        <w:tc>
          <w:tcPr>
            <w:tcW w:w="1417" w:type="dxa"/>
            <w:tcBorders>
              <w:top w:val="single" w:sz="4" w:space="0" w:color="000000"/>
              <w:left w:val="single" w:sz="4" w:space="0" w:color="000000"/>
              <w:bottom w:val="single" w:sz="4" w:space="0" w:color="000000"/>
              <w:right w:val="nil"/>
            </w:tcBorders>
            <w:hideMark/>
          </w:tcPr>
          <w:p w:rsidR="00CF1A7B" w:rsidRDefault="00A90549">
            <w:pPr>
              <w:snapToGrid w:val="0"/>
              <w:ind w:right="250"/>
              <w:jc w:val="right"/>
              <w:rPr>
                <w:rFonts w:ascii="Arial" w:hAnsi="Arial" w:cs="Arial"/>
                <w:color w:val="000000"/>
                <w:sz w:val="24"/>
                <w:szCs w:val="24"/>
              </w:rPr>
            </w:pPr>
            <w:r>
              <w:rPr>
                <w:rFonts w:ascii="Arial" w:hAnsi="Arial" w:cs="Arial"/>
                <w:color w:val="000000"/>
                <w:sz w:val="24"/>
                <w:szCs w:val="24"/>
              </w:rPr>
              <w:t>426.48</w:t>
            </w:r>
          </w:p>
        </w:tc>
        <w:tc>
          <w:tcPr>
            <w:tcW w:w="1418" w:type="dxa"/>
            <w:tcBorders>
              <w:top w:val="single" w:sz="4" w:space="0" w:color="000000"/>
              <w:left w:val="single" w:sz="4" w:space="0" w:color="000000"/>
              <w:bottom w:val="single" w:sz="4" w:space="0" w:color="000000"/>
              <w:right w:val="nil"/>
            </w:tcBorders>
            <w:hideMark/>
          </w:tcPr>
          <w:p w:rsidR="00CF1A7B" w:rsidRDefault="00A90549">
            <w:pPr>
              <w:snapToGrid w:val="0"/>
              <w:ind w:right="228"/>
              <w:jc w:val="right"/>
              <w:rPr>
                <w:rFonts w:ascii="Arial" w:hAnsi="Arial" w:cs="Arial"/>
                <w:color w:val="000000"/>
                <w:sz w:val="24"/>
                <w:szCs w:val="24"/>
              </w:rPr>
            </w:pPr>
            <w:r>
              <w:rPr>
                <w:rFonts w:ascii="Arial" w:hAnsi="Arial" w:cs="Arial"/>
                <w:color w:val="000000"/>
                <w:sz w:val="24"/>
                <w:szCs w:val="24"/>
              </w:rPr>
              <w:t>153.60</w:t>
            </w:r>
          </w:p>
        </w:tc>
        <w:tc>
          <w:tcPr>
            <w:tcW w:w="1570" w:type="dxa"/>
            <w:tcBorders>
              <w:top w:val="single" w:sz="4" w:space="0" w:color="000000"/>
              <w:left w:val="single" w:sz="4" w:space="0" w:color="000000"/>
              <w:bottom w:val="single" w:sz="4" w:space="0" w:color="000000"/>
              <w:right w:val="nil"/>
            </w:tcBorders>
            <w:hideMark/>
          </w:tcPr>
          <w:p w:rsidR="00CF1A7B" w:rsidRDefault="00A90549">
            <w:pPr>
              <w:snapToGrid w:val="0"/>
              <w:jc w:val="center"/>
              <w:rPr>
                <w:rFonts w:ascii="Arial" w:hAnsi="Arial" w:cs="Arial"/>
                <w:color w:val="000000"/>
                <w:sz w:val="24"/>
                <w:szCs w:val="24"/>
              </w:rPr>
            </w:pPr>
            <w:r>
              <w:rPr>
                <w:rFonts w:ascii="Arial" w:hAnsi="Arial" w:cs="Arial"/>
                <w:color w:val="000000"/>
                <w:sz w:val="24"/>
                <w:szCs w:val="24"/>
              </w:rPr>
              <w:t>580.08</w:t>
            </w:r>
          </w:p>
        </w:tc>
        <w:tc>
          <w:tcPr>
            <w:tcW w:w="1696" w:type="dxa"/>
            <w:tcBorders>
              <w:top w:val="single" w:sz="4" w:space="0" w:color="000000"/>
              <w:left w:val="single" w:sz="4" w:space="0" w:color="000000"/>
              <w:bottom w:val="single" w:sz="4" w:space="0" w:color="000000"/>
              <w:right w:val="single" w:sz="4" w:space="0" w:color="000000"/>
            </w:tcBorders>
            <w:hideMark/>
          </w:tcPr>
          <w:p w:rsidR="00CF1A7B" w:rsidRDefault="00A90549" w:rsidP="00A90549">
            <w:pPr>
              <w:snapToGrid w:val="0"/>
              <w:ind w:right="344"/>
              <w:jc w:val="center"/>
              <w:rPr>
                <w:rFonts w:ascii="Arial" w:hAnsi="Arial" w:cs="Arial"/>
                <w:color w:val="000000"/>
                <w:sz w:val="24"/>
                <w:szCs w:val="24"/>
              </w:rPr>
            </w:pPr>
            <w:r>
              <w:rPr>
                <w:rFonts w:ascii="Arial" w:hAnsi="Arial" w:cs="Arial"/>
                <w:color w:val="000000"/>
                <w:sz w:val="24"/>
                <w:szCs w:val="24"/>
              </w:rPr>
              <w:t xml:space="preserve">     18.23</w:t>
            </w:r>
          </w:p>
        </w:tc>
      </w:tr>
    </w:tbl>
    <w:p w:rsidR="00CF1A7B" w:rsidRDefault="00CF1A7B" w:rsidP="00CF1A7B">
      <w:pPr>
        <w:rPr>
          <w:rFonts w:ascii="Arial" w:hAnsi="Arial" w:cs="Arial"/>
          <w:i/>
          <w:iCs/>
          <w:color w:val="000000"/>
          <w:sz w:val="24"/>
          <w:szCs w:val="24"/>
        </w:rPr>
      </w:pPr>
      <w:r>
        <w:rPr>
          <w:rFonts w:ascii="Arial" w:hAnsi="Arial" w:cs="Arial"/>
          <w:i/>
          <w:iCs/>
          <w:color w:val="000000"/>
          <w:sz w:val="24"/>
          <w:szCs w:val="24"/>
        </w:rPr>
        <w:t>Source: Export Import Database, Ministry of Commerce, Government of India</w:t>
      </w:r>
    </w:p>
    <w:p w:rsidR="00CF1A7B" w:rsidRDefault="00CF1A7B" w:rsidP="00CF1A7B">
      <w:pPr>
        <w:rPr>
          <w:rFonts w:ascii="Arial" w:hAnsi="Arial" w:cs="Arial"/>
          <w:iCs/>
          <w:color w:val="000000"/>
          <w:sz w:val="24"/>
          <w:szCs w:val="24"/>
        </w:rPr>
      </w:pPr>
    </w:p>
    <w:p w:rsidR="00CF1A7B" w:rsidRDefault="00CF1A7B" w:rsidP="00A90549">
      <w:pPr>
        <w:rPr>
          <w:rFonts w:ascii="Arial" w:hAnsi="Arial" w:cs="Arial"/>
          <w:iCs/>
          <w:color w:val="000000"/>
          <w:sz w:val="24"/>
          <w:szCs w:val="24"/>
        </w:rPr>
      </w:pPr>
      <w:r>
        <w:rPr>
          <w:rFonts w:ascii="Arial" w:hAnsi="Arial" w:cs="Arial"/>
          <w:iCs/>
          <w:color w:val="000000"/>
          <w:sz w:val="24"/>
          <w:szCs w:val="24"/>
        </w:rPr>
        <w:t>Major items of export from India to Senegal include textiles, food items, automobiles and pharmaceuticals.  Major items of import from Senegal are phosphates and iron scrap.</w:t>
      </w:r>
    </w:p>
    <w:p w:rsidR="00CF1A7B" w:rsidRDefault="00CF1A7B" w:rsidP="00CF1A7B">
      <w:pPr>
        <w:rPr>
          <w:rFonts w:ascii="Arial" w:hAnsi="Arial" w:cs="Arial"/>
          <w:iCs/>
          <w:color w:val="000000"/>
          <w:sz w:val="24"/>
          <w:szCs w:val="24"/>
        </w:rPr>
      </w:pPr>
    </w:p>
    <w:p w:rsidR="00CF1A7B" w:rsidRDefault="00CF1A7B" w:rsidP="00CF1A7B">
      <w:pPr>
        <w:rPr>
          <w:rFonts w:ascii="Arial" w:hAnsi="Arial" w:cs="Arial"/>
          <w:color w:val="000000"/>
          <w:sz w:val="24"/>
          <w:szCs w:val="24"/>
        </w:rPr>
      </w:pPr>
    </w:p>
    <w:p w:rsidR="00CF1A7B" w:rsidRDefault="00CF1A7B" w:rsidP="00CF1A7B">
      <w:pPr>
        <w:rPr>
          <w:rFonts w:ascii="Arial" w:hAnsi="Arial" w:cs="Arial"/>
          <w:b/>
          <w:color w:val="000000"/>
          <w:sz w:val="24"/>
          <w:szCs w:val="24"/>
        </w:rPr>
      </w:pPr>
      <w:r>
        <w:rPr>
          <w:rFonts w:ascii="Arial" w:hAnsi="Arial" w:cs="Arial"/>
          <w:b/>
          <w:color w:val="000000"/>
          <w:sz w:val="24"/>
          <w:szCs w:val="24"/>
          <w:u w:val="single"/>
        </w:rPr>
        <w:t>Events</w:t>
      </w:r>
      <w:r>
        <w:rPr>
          <w:rFonts w:ascii="Arial" w:hAnsi="Arial" w:cs="Arial"/>
          <w:b/>
          <w:color w:val="000000"/>
          <w:sz w:val="24"/>
          <w:szCs w:val="24"/>
        </w:rPr>
        <w:t xml:space="preserve">:  </w:t>
      </w:r>
    </w:p>
    <w:p w:rsidR="00CF1A7B" w:rsidRDefault="00CF1A7B" w:rsidP="00CF1A7B">
      <w:pPr>
        <w:rPr>
          <w:rFonts w:ascii="Arial" w:hAnsi="Arial" w:cs="Arial"/>
          <w:b/>
          <w:color w:val="000000"/>
          <w:sz w:val="24"/>
          <w:szCs w:val="24"/>
        </w:rPr>
      </w:pPr>
    </w:p>
    <w:p w:rsidR="00CF1A7B" w:rsidRDefault="00CF1A7B" w:rsidP="00CF1A7B">
      <w:pPr>
        <w:rPr>
          <w:rFonts w:ascii="Arial" w:hAnsi="Arial" w:cs="Arial"/>
          <w:color w:val="000000"/>
          <w:sz w:val="24"/>
          <w:szCs w:val="24"/>
        </w:rPr>
      </w:pPr>
      <w:r>
        <w:rPr>
          <w:rFonts w:ascii="Arial" w:hAnsi="Arial" w:cs="Arial"/>
          <w:bCs/>
          <w:color w:val="000000"/>
          <w:sz w:val="24"/>
          <w:szCs w:val="24"/>
        </w:rPr>
        <w:t xml:space="preserve">In July-August 2010, the Industries </w:t>
      </w:r>
      <w:proofErr w:type="spellStart"/>
      <w:r>
        <w:rPr>
          <w:rFonts w:ascii="Arial" w:hAnsi="Arial" w:cs="Arial"/>
          <w:bCs/>
          <w:color w:val="000000"/>
          <w:sz w:val="24"/>
          <w:szCs w:val="24"/>
        </w:rPr>
        <w:t>Chimique</w:t>
      </w:r>
      <w:proofErr w:type="spellEnd"/>
      <w:r>
        <w:rPr>
          <w:rFonts w:ascii="Arial" w:hAnsi="Arial" w:cs="Arial"/>
          <w:bCs/>
          <w:color w:val="000000"/>
          <w:sz w:val="24"/>
          <w:szCs w:val="24"/>
        </w:rPr>
        <w:t xml:space="preserve"> du Senegal, in which an Indian consortium holds the majority stake, sponsored a </w:t>
      </w:r>
      <w:proofErr w:type="spellStart"/>
      <w:r>
        <w:rPr>
          <w:rFonts w:ascii="Arial" w:hAnsi="Arial" w:cs="Arial"/>
          <w:bCs/>
          <w:color w:val="000000"/>
          <w:sz w:val="24"/>
          <w:szCs w:val="24"/>
        </w:rPr>
        <w:t>programme</w:t>
      </w:r>
      <w:proofErr w:type="spellEnd"/>
      <w:r>
        <w:rPr>
          <w:rFonts w:ascii="Arial" w:hAnsi="Arial" w:cs="Arial"/>
          <w:bCs/>
          <w:color w:val="000000"/>
          <w:sz w:val="24"/>
          <w:szCs w:val="24"/>
        </w:rPr>
        <w:t xml:space="preserve"> titled ‘Operation Regaining Mobility’ in Senegal under which ‘</w:t>
      </w:r>
      <w:proofErr w:type="spellStart"/>
      <w:r>
        <w:rPr>
          <w:rFonts w:ascii="Arial" w:hAnsi="Arial" w:cs="Arial"/>
          <w:bCs/>
          <w:color w:val="000000"/>
          <w:sz w:val="24"/>
          <w:szCs w:val="24"/>
        </w:rPr>
        <w:t>Jaipur</w:t>
      </w:r>
      <w:proofErr w:type="spellEnd"/>
      <w:r>
        <w:rPr>
          <w:rFonts w:ascii="Arial" w:hAnsi="Arial" w:cs="Arial"/>
          <w:bCs/>
          <w:color w:val="000000"/>
          <w:sz w:val="24"/>
          <w:szCs w:val="24"/>
        </w:rPr>
        <w:t xml:space="preserve"> Foot’ were fitted to around 500 people including soldiers and civilians who had lost their limbs due to anti personnel landmines and also to others who had become handicapped due to accidents or natural causes.  </w:t>
      </w:r>
      <w:r>
        <w:rPr>
          <w:rFonts w:ascii="Arial" w:hAnsi="Arial" w:cs="Arial"/>
          <w:sz w:val="24"/>
          <w:szCs w:val="24"/>
        </w:rPr>
        <w:t>A workshop on Capacity Building in International Business for Senior Executives was organized in Senegal by IIFT in October 2010.  T</w:t>
      </w:r>
      <w:r>
        <w:rPr>
          <w:rFonts w:ascii="Arial" w:hAnsi="Arial" w:cs="Arial"/>
          <w:color w:val="000000"/>
          <w:sz w:val="24"/>
          <w:szCs w:val="24"/>
        </w:rPr>
        <w:t>he third ‘World Festival of Black African Arts and Culture’ (FESMAN-III) was held in Dakar in December 2010.  Two Indian cultural troops named ‘</w:t>
      </w:r>
      <w:proofErr w:type="spellStart"/>
      <w:r>
        <w:rPr>
          <w:rFonts w:ascii="Arial" w:hAnsi="Arial" w:cs="Arial"/>
          <w:color w:val="000000"/>
          <w:sz w:val="24"/>
          <w:szCs w:val="24"/>
        </w:rPr>
        <w:t>Seher</w:t>
      </w:r>
      <w:proofErr w:type="spellEnd"/>
      <w:r>
        <w:rPr>
          <w:rFonts w:ascii="Arial" w:hAnsi="Arial" w:cs="Arial"/>
          <w:color w:val="000000"/>
          <w:sz w:val="24"/>
          <w:szCs w:val="24"/>
        </w:rPr>
        <w:t>’ and ‘</w:t>
      </w:r>
      <w:proofErr w:type="spellStart"/>
      <w:r>
        <w:rPr>
          <w:rFonts w:ascii="Arial" w:hAnsi="Arial" w:cs="Arial"/>
          <w:color w:val="000000"/>
          <w:sz w:val="24"/>
          <w:szCs w:val="24"/>
        </w:rPr>
        <w:t>Siddi</w:t>
      </w:r>
      <w:proofErr w:type="spellEnd"/>
      <w:r>
        <w:rPr>
          <w:rFonts w:ascii="Arial" w:hAnsi="Arial" w:cs="Arial"/>
          <w:color w:val="000000"/>
          <w:sz w:val="24"/>
          <w:szCs w:val="24"/>
        </w:rPr>
        <w:t xml:space="preserve"> </w:t>
      </w:r>
      <w:proofErr w:type="spellStart"/>
      <w:r>
        <w:rPr>
          <w:rFonts w:ascii="Arial" w:hAnsi="Arial" w:cs="Arial"/>
          <w:color w:val="000000"/>
          <w:sz w:val="24"/>
          <w:szCs w:val="24"/>
        </w:rPr>
        <w:t>Goma</w:t>
      </w:r>
      <w:proofErr w:type="spellEnd"/>
      <w:r>
        <w:rPr>
          <w:rFonts w:ascii="Arial" w:hAnsi="Arial" w:cs="Arial"/>
          <w:color w:val="000000"/>
          <w:sz w:val="24"/>
          <w:szCs w:val="24"/>
        </w:rPr>
        <w:t xml:space="preserve">’ who were invited by the government of Senegal, performed at the Festival.  In February 2011, an important FICCI delegation visited Senegal and apart from calling on Ministers and holding meetings with senior officials in the Government of Senegal, also participated in B2B meetings and a conference at Dakar Chamber of Commerce, Industry and Agriculture.  The President as well as the Foreign Minister of Senegal participated in the second session of the India-Africa Forum </w:t>
      </w:r>
      <w:r>
        <w:rPr>
          <w:rFonts w:ascii="Arial" w:hAnsi="Arial" w:cs="Arial"/>
          <w:color w:val="000000"/>
          <w:sz w:val="24"/>
          <w:szCs w:val="24"/>
        </w:rPr>
        <w:lastRenderedPageBreak/>
        <w:t xml:space="preserve">Summit (IAFS-2) meetings held in Addis Ababa in May 2011.  A Cultural troop named ‘La </w:t>
      </w:r>
      <w:proofErr w:type="spellStart"/>
      <w:r>
        <w:rPr>
          <w:rFonts w:ascii="Arial" w:hAnsi="Arial" w:cs="Arial"/>
          <w:color w:val="000000"/>
          <w:sz w:val="24"/>
          <w:szCs w:val="24"/>
        </w:rPr>
        <w:t>Linguere</w:t>
      </w:r>
      <w:proofErr w:type="spellEnd"/>
      <w:r>
        <w:rPr>
          <w:rFonts w:ascii="Arial" w:hAnsi="Arial" w:cs="Arial"/>
          <w:color w:val="000000"/>
          <w:sz w:val="24"/>
          <w:szCs w:val="24"/>
        </w:rPr>
        <w:t>’ visited India in June 2012 and participated in the Africa Festival held in New Delhi. The Engineering Export Promotion Council (EEPC) delegation visited Dakar from 16</w:t>
      </w:r>
      <w:r w:rsidRPr="00CF1A7B">
        <w:rPr>
          <w:rFonts w:ascii="Arial" w:hAnsi="Arial" w:cs="Arial"/>
          <w:color w:val="000000"/>
          <w:sz w:val="24"/>
          <w:szCs w:val="24"/>
          <w:vertAlign w:val="superscript"/>
        </w:rPr>
        <w:t>th</w:t>
      </w:r>
      <w:r>
        <w:rPr>
          <w:rFonts w:ascii="Arial" w:hAnsi="Arial" w:cs="Arial"/>
          <w:color w:val="000000"/>
          <w:sz w:val="24"/>
          <w:szCs w:val="24"/>
        </w:rPr>
        <w:t xml:space="preserve"> – 20</w:t>
      </w:r>
      <w:r w:rsidRPr="00CF1A7B">
        <w:rPr>
          <w:rFonts w:ascii="Arial" w:hAnsi="Arial" w:cs="Arial"/>
          <w:color w:val="000000"/>
          <w:sz w:val="24"/>
          <w:szCs w:val="24"/>
          <w:vertAlign w:val="superscript"/>
        </w:rPr>
        <w:t>th</w:t>
      </w:r>
      <w:r>
        <w:rPr>
          <w:rFonts w:ascii="Arial" w:hAnsi="Arial" w:cs="Arial"/>
          <w:color w:val="000000"/>
          <w:sz w:val="24"/>
          <w:szCs w:val="24"/>
        </w:rPr>
        <w:t xml:space="preserve"> January, 2013. Indian Council for World Affairs (ICWA) in collaboration with CODESER organized an Academic Conference on “India- Francophone Africa: Issues and Challenges’ on 17</w:t>
      </w:r>
      <w:r w:rsidRPr="00CF1A7B">
        <w:rPr>
          <w:rFonts w:ascii="Arial" w:hAnsi="Arial" w:cs="Arial"/>
          <w:color w:val="000000"/>
          <w:sz w:val="24"/>
          <w:szCs w:val="24"/>
          <w:vertAlign w:val="superscript"/>
        </w:rPr>
        <w:t>th</w:t>
      </w:r>
      <w:r>
        <w:rPr>
          <w:rFonts w:ascii="Arial" w:hAnsi="Arial" w:cs="Arial"/>
          <w:color w:val="000000"/>
          <w:sz w:val="24"/>
          <w:szCs w:val="24"/>
        </w:rPr>
        <w:t xml:space="preserve"> – 18</w:t>
      </w:r>
      <w:r w:rsidRPr="00CF1A7B">
        <w:rPr>
          <w:rFonts w:ascii="Arial" w:hAnsi="Arial" w:cs="Arial"/>
          <w:color w:val="000000"/>
          <w:sz w:val="24"/>
          <w:szCs w:val="24"/>
          <w:vertAlign w:val="superscript"/>
        </w:rPr>
        <w:t>th</w:t>
      </w:r>
      <w:r>
        <w:rPr>
          <w:rFonts w:ascii="Arial" w:hAnsi="Arial" w:cs="Arial"/>
          <w:color w:val="000000"/>
          <w:sz w:val="24"/>
          <w:szCs w:val="24"/>
        </w:rPr>
        <w:t xml:space="preserve"> October, 2013 in Dakar. Senegalese Foreign Minister, Mr. </w:t>
      </w:r>
      <w:proofErr w:type="spellStart"/>
      <w:r>
        <w:rPr>
          <w:rFonts w:ascii="Arial" w:hAnsi="Arial" w:cs="Arial"/>
          <w:color w:val="000000"/>
          <w:sz w:val="24"/>
          <w:szCs w:val="24"/>
        </w:rPr>
        <w:t>Mankeur</w:t>
      </w:r>
      <w:proofErr w:type="spellEnd"/>
      <w:r>
        <w:rPr>
          <w:rFonts w:ascii="Arial" w:hAnsi="Arial" w:cs="Arial"/>
          <w:color w:val="000000"/>
          <w:sz w:val="24"/>
          <w:szCs w:val="24"/>
        </w:rPr>
        <w:t xml:space="preserve"> Ndiaye, visited India from 14-17</w:t>
      </w:r>
      <w:r w:rsidRPr="00CF1A7B">
        <w:rPr>
          <w:rFonts w:ascii="Arial" w:hAnsi="Arial" w:cs="Arial"/>
          <w:color w:val="000000"/>
          <w:sz w:val="24"/>
          <w:szCs w:val="24"/>
          <w:vertAlign w:val="superscript"/>
        </w:rPr>
        <w:t>th</w:t>
      </w:r>
      <w:r>
        <w:rPr>
          <w:rFonts w:ascii="Arial" w:hAnsi="Arial" w:cs="Arial"/>
          <w:color w:val="000000"/>
          <w:sz w:val="24"/>
          <w:szCs w:val="24"/>
        </w:rPr>
        <w:t xml:space="preserve"> January</w:t>
      </w:r>
      <w:r w:rsidR="00C35923">
        <w:rPr>
          <w:rFonts w:ascii="Arial" w:hAnsi="Arial" w:cs="Arial"/>
          <w:color w:val="000000"/>
          <w:sz w:val="24"/>
          <w:szCs w:val="24"/>
        </w:rPr>
        <w:t xml:space="preserve">, 2014. </w:t>
      </w:r>
      <w:r>
        <w:rPr>
          <w:rFonts w:ascii="Arial" w:hAnsi="Arial" w:cs="Arial"/>
          <w:color w:val="000000"/>
          <w:sz w:val="24"/>
          <w:szCs w:val="24"/>
        </w:rPr>
        <w:t xml:space="preserve">Senegalese Minister of Culture and Heritage, Mr. Abdoul Aziz </w:t>
      </w:r>
      <w:proofErr w:type="spellStart"/>
      <w:r>
        <w:rPr>
          <w:rFonts w:ascii="Arial" w:hAnsi="Arial" w:cs="Arial"/>
          <w:color w:val="000000"/>
          <w:sz w:val="24"/>
          <w:szCs w:val="24"/>
        </w:rPr>
        <w:t>Mbaye</w:t>
      </w:r>
      <w:proofErr w:type="spellEnd"/>
      <w:r>
        <w:rPr>
          <w:rFonts w:ascii="Arial" w:hAnsi="Arial" w:cs="Arial"/>
          <w:color w:val="000000"/>
          <w:sz w:val="24"/>
          <w:szCs w:val="24"/>
        </w:rPr>
        <w:t>, visited India from 29</w:t>
      </w:r>
      <w:r w:rsidRPr="00CF1A7B">
        <w:rPr>
          <w:rFonts w:ascii="Arial" w:hAnsi="Arial" w:cs="Arial"/>
          <w:color w:val="000000"/>
          <w:sz w:val="24"/>
          <w:szCs w:val="24"/>
          <w:vertAlign w:val="superscript"/>
        </w:rPr>
        <w:t>th</w:t>
      </w:r>
      <w:r>
        <w:rPr>
          <w:rFonts w:ascii="Arial" w:hAnsi="Arial" w:cs="Arial"/>
          <w:color w:val="000000"/>
          <w:sz w:val="24"/>
          <w:szCs w:val="24"/>
        </w:rPr>
        <w:t xml:space="preserve"> -31</w:t>
      </w:r>
      <w:r w:rsidRPr="00CF1A7B">
        <w:rPr>
          <w:rFonts w:ascii="Arial" w:hAnsi="Arial" w:cs="Arial"/>
          <w:color w:val="000000"/>
          <w:sz w:val="24"/>
          <w:szCs w:val="24"/>
          <w:vertAlign w:val="superscript"/>
        </w:rPr>
        <w:t>st</w:t>
      </w:r>
      <w:r>
        <w:rPr>
          <w:rFonts w:ascii="Arial" w:hAnsi="Arial" w:cs="Arial"/>
          <w:color w:val="000000"/>
          <w:sz w:val="24"/>
          <w:szCs w:val="24"/>
        </w:rPr>
        <w:t xml:space="preserve"> January, 2014.</w:t>
      </w:r>
      <w:r w:rsidR="004E52D9">
        <w:rPr>
          <w:rFonts w:ascii="Arial" w:hAnsi="Arial" w:cs="Arial"/>
          <w:color w:val="000000"/>
          <w:sz w:val="24"/>
          <w:szCs w:val="24"/>
        </w:rPr>
        <w:t xml:space="preserve"> A group of Indian scientists participated in a meeting on </w:t>
      </w:r>
      <w:r w:rsidR="004E52D9" w:rsidRPr="004E52D9">
        <w:rPr>
          <w:rFonts w:ascii="Arial" w:hAnsi="Arial" w:cs="Arial"/>
          <w:color w:val="000000"/>
          <w:sz w:val="24"/>
          <w:szCs w:val="24"/>
        </w:rPr>
        <w:t xml:space="preserve">“Partnership in Applied Sciences, Engineering and Technology” held in Dakar from 10-12th of June, 2014. </w:t>
      </w:r>
      <w:r w:rsidR="004E52D9">
        <w:rPr>
          <w:rFonts w:ascii="Arial" w:hAnsi="Arial" w:cs="Arial"/>
          <w:color w:val="000000"/>
          <w:sz w:val="24"/>
          <w:szCs w:val="24"/>
        </w:rPr>
        <w:t>D</w:t>
      </w:r>
      <w:r w:rsidR="004E52D9" w:rsidRPr="004E52D9">
        <w:rPr>
          <w:rFonts w:ascii="Arial" w:hAnsi="Arial" w:cs="Arial"/>
          <w:color w:val="000000"/>
          <w:sz w:val="24"/>
          <w:szCs w:val="24"/>
        </w:rPr>
        <w:t>uring the same month</w:t>
      </w:r>
      <w:r w:rsidR="004E52D9">
        <w:rPr>
          <w:rFonts w:ascii="Arial" w:hAnsi="Arial" w:cs="Arial"/>
          <w:color w:val="000000"/>
          <w:sz w:val="24"/>
          <w:szCs w:val="24"/>
        </w:rPr>
        <w:t>, a</w:t>
      </w:r>
      <w:r w:rsidR="004E52D9" w:rsidRPr="004E52D9">
        <w:rPr>
          <w:rFonts w:ascii="Arial" w:hAnsi="Arial" w:cs="Arial"/>
          <w:color w:val="000000"/>
          <w:sz w:val="24"/>
          <w:szCs w:val="24"/>
        </w:rPr>
        <w:t>n Indian delegation</w:t>
      </w:r>
      <w:r w:rsidR="004E52D9">
        <w:rPr>
          <w:rFonts w:ascii="Arial" w:hAnsi="Arial" w:cs="Arial"/>
          <w:color w:val="000000"/>
          <w:sz w:val="24"/>
          <w:szCs w:val="24"/>
        </w:rPr>
        <w:t xml:space="preserve"> </w:t>
      </w:r>
      <w:r w:rsidR="004E52D9" w:rsidRPr="004E52D9">
        <w:rPr>
          <w:rFonts w:ascii="Arial" w:hAnsi="Arial" w:cs="Arial"/>
          <w:color w:val="000000"/>
          <w:sz w:val="24"/>
          <w:szCs w:val="24"/>
        </w:rPr>
        <w:t xml:space="preserve">participated in 9th INTERPOLE Global </w:t>
      </w:r>
      <w:proofErr w:type="spellStart"/>
      <w:r w:rsidR="004E52D9" w:rsidRPr="004E52D9">
        <w:rPr>
          <w:rFonts w:ascii="Arial" w:hAnsi="Arial" w:cs="Arial"/>
          <w:color w:val="000000"/>
          <w:sz w:val="24"/>
          <w:szCs w:val="24"/>
        </w:rPr>
        <w:t>programme</w:t>
      </w:r>
      <w:proofErr w:type="spellEnd"/>
      <w:r w:rsidR="004E52D9" w:rsidRPr="004E52D9">
        <w:rPr>
          <w:rFonts w:ascii="Arial" w:hAnsi="Arial" w:cs="Arial"/>
          <w:color w:val="000000"/>
          <w:sz w:val="24"/>
          <w:szCs w:val="24"/>
        </w:rPr>
        <w:t xml:space="preserve"> held in Dakar.</w:t>
      </w:r>
    </w:p>
    <w:p w:rsidR="00CF1A7B" w:rsidRDefault="00CF1A7B" w:rsidP="00CF1A7B">
      <w:pPr>
        <w:rPr>
          <w:rFonts w:ascii="Arial" w:hAnsi="Arial" w:cs="Arial"/>
          <w:color w:val="000000"/>
          <w:sz w:val="24"/>
          <w:szCs w:val="24"/>
        </w:rPr>
      </w:pPr>
    </w:p>
    <w:p w:rsidR="00CF1A7B" w:rsidRDefault="00CF1A7B" w:rsidP="00CF1A7B">
      <w:pPr>
        <w:rPr>
          <w:rFonts w:ascii="Arial" w:hAnsi="Arial" w:cs="Arial"/>
          <w:b/>
          <w:bCs/>
          <w:color w:val="000000"/>
          <w:sz w:val="24"/>
          <w:szCs w:val="24"/>
        </w:rPr>
      </w:pPr>
      <w:r>
        <w:rPr>
          <w:rFonts w:ascii="Arial" w:hAnsi="Arial" w:cs="Arial"/>
          <w:b/>
          <w:bCs/>
          <w:color w:val="000000"/>
          <w:sz w:val="24"/>
          <w:szCs w:val="24"/>
          <w:u w:val="single"/>
        </w:rPr>
        <w:t>Investments</w:t>
      </w:r>
      <w:r>
        <w:rPr>
          <w:rFonts w:ascii="Arial" w:hAnsi="Arial" w:cs="Arial"/>
          <w:b/>
          <w:bCs/>
          <w:color w:val="000000"/>
          <w:sz w:val="24"/>
          <w:szCs w:val="24"/>
        </w:rPr>
        <w:t xml:space="preserve">: </w:t>
      </w:r>
    </w:p>
    <w:p w:rsidR="00CF1A7B" w:rsidRDefault="00CF1A7B" w:rsidP="00CF1A7B">
      <w:pPr>
        <w:rPr>
          <w:rFonts w:ascii="Arial" w:hAnsi="Arial" w:cs="Arial"/>
          <w:b/>
          <w:bCs/>
          <w:color w:val="000000"/>
          <w:sz w:val="24"/>
          <w:szCs w:val="24"/>
        </w:rPr>
      </w:pPr>
    </w:p>
    <w:p w:rsidR="00CF1A7B" w:rsidRDefault="00CF1A7B" w:rsidP="00CF1A7B">
      <w:pPr>
        <w:rPr>
          <w:rFonts w:ascii="Arial" w:eastAsia="Times-Roman" w:hAnsi="Arial" w:cs="Arial"/>
          <w:color w:val="000000"/>
          <w:sz w:val="24"/>
          <w:szCs w:val="24"/>
        </w:rPr>
      </w:pPr>
      <w:r>
        <w:rPr>
          <w:rFonts w:ascii="Arial" w:hAnsi="Arial" w:cs="Arial"/>
          <w:color w:val="000000"/>
          <w:sz w:val="24"/>
          <w:szCs w:val="24"/>
        </w:rPr>
        <w:t xml:space="preserve">The largest investment from India in Senegal is in Industries </w:t>
      </w:r>
      <w:proofErr w:type="spellStart"/>
      <w:r>
        <w:rPr>
          <w:rFonts w:ascii="Arial" w:hAnsi="Arial" w:cs="Arial"/>
          <w:color w:val="000000"/>
          <w:sz w:val="24"/>
          <w:szCs w:val="24"/>
        </w:rPr>
        <w:t>Chimique</w:t>
      </w:r>
      <w:proofErr w:type="spellEnd"/>
      <w:r>
        <w:rPr>
          <w:rFonts w:ascii="Arial" w:hAnsi="Arial" w:cs="Arial"/>
          <w:color w:val="000000"/>
          <w:sz w:val="24"/>
          <w:szCs w:val="24"/>
        </w:rPr>
        <w:t xml:space="preserve"> du Senegal (ICS</w:t>
      </w:r>
      <w:r>
        <w:rPr>
          <w:rFonts w:ascii="Arial" w:hAnsi="Arial" w:cs="Arial"/>
          <w:color w:val="000000"/>
          <w:sz w:val="24"/>
          <w:szCs w:val="24"/>
          <w:u w:val="single"/>
        </w:rPr>
        <w:t>)</w:t>
      </w:r>
      <w:r>
        <w:rPr>
          <w:rFonts w:ascii="Arial" w:hAnsi="Arial" w:cs="Arial"/>
          <w:color w:val="000000"/>
          <w:sz w:val="24"/>
          <w:szCs w:val="24"/>
        </w:rPr>
        <w:t xml:space="preserve">: ICS is the flagship company in Senegal which is in the business of manufacturing phosphoric acid from the rock phosphate available in plenty in Senegal.  </w:t>
      </w:r>
      <w:r>
        <w:rPr>
          <w:rFonts w:ascii="Arial" w:eastAsia="Times-Roman" w:hAnsi="Arial" w:cs="Arial"/>
          <w:color w:val="000000"/>
          <w:sz w:val="24"/>
          <w:szCs w:val="24"/>
        </w:rPr>
        <w:t xml:space="preserve">Many other companies including Tata Group (Tata Motors, Tata </w:t>
      </w:r>
      <w:proofErr w:type="spellStart"/>
      <w:r>
        <w:rPr>
          <w:rFonts w:ascii="Arial" w:eastAsia="Times-Roman" w:hAnsi="Arial" w:cs="Arial"/>
          <w:color w:val="000000"/>
          <w:sz w:val="24"/>
          <w:szCs w:val="24"/>
        </w:rPr>
        <w:t>Unitech</w:t>
      </w:r>
      <w:proofErr w:type="spellEnd"/>
      <w:r>
        <w:rPr>
          <w:rFonts w:ascii="Arial" w:eastAsia="Times-Roman" w:hAnsi="Arial" w:cs="Arial"/>
          <w:color w:val="000000"/>
          <w:sz w:val="24"/>
          <w:szCs w:val="24"/>
        </w:rPr>
        <w:t xml:space="preserve"> and Tata Africa-Senegal), </w:t>
      </w:r>
      <w:proofErr w:type="spellStart"/>
      <w:r>
        <w:rPr>
          <w:rFonts w:ascii="Arial" w:eastAsia="Times-Roman" w:hAnsi="Arial" w:cs="Arial"/>
          <w:color w:val="000000"/>
          <w:sz w:val="24"/>
          <w:szCs w:val="24"/>
        </w:rPr>
        <w:t>Kirloskar</w:t>
      </w:r>
      <w:proofErr w:type="spellEnd"/>
      <w:r>
        <w:rPr>
          <w:rFonts w:ascii="Arial" w:eastAsia="Times-Roman" w:hAnsi="Arial" w:cs="Arial"/>
          <w:color w:val="000000"/>
          <w:sz w:val="24"/>
          <w:szCs w:val="24"/>
        </w:rPr>
        <w:t xml:space="preserve"> Bros, </w:t>
      </w:r>
      <w:proofErr w:type="spellStart"/>
      <w:r>
        <w:rPr>
          <w:rFonts w:ascii="Arial" w:eastAsia="Times-Roman" w:hAnsi="Arial" w:cs="Arial"/>
          <w:color w:val="000000"/>
          <w:sz w:val="24"/>
          <w:szCs w:val="24"/>
        </w:rPr>
        <w:t>Expotech</w:t>
      </w:r>
      <w:proofErr w:type="spellEnd"/>
      <w:r>
        <w:rPr>
          <w:rFonts w:ascii="Arial" w:eastAsia="Times-Roman" w:hAnsi="Arial" w:cs="Arial"/>
          <w:color w:val="000000"/>
          <w:sz w:val="24"/>
          <w:szCs w:val="24"/>
        </w:rPr>
        <w:t xml:space="preserve">, CSL Ltd, NIIT, Ranbaxy, Ajanta </w:t>
      </w:r>
      <w:proofErr w:type="spellStart"/>
      <w:r>
        <w:rPr>
          <w:rFonts w:ascii="Arial" w:eastAsia="Times-Roman" w:hAnsi="Arial" w:cs="Arial"/>
          <w:color w:val="000000"/>
          <w:sz w:val="24"/>
          <w:szCs w:val="24"/>
        </w:rPr>
        <w:t>Pharma</w:t>
      </w:r>
      <w:proofErr w:type="spellEnd"/>
      <w:r>
        <w:rPr>
          <w:rFonts w:ascii="Arial" w:eastAsia="Times-Roman" w:hAnsi="Arial" w:cs="Arial"/>
          <w:color w:val="000000"/>
          <w:sz w:val="24"/>
          <w:szCs w:val="24"/>
        </w:rPr>
        <w:t xml:space="preserve">, Coppice Technologies Ltd., Lucky Group, Angelique, </w:t>
      </w:r>
      <w:proofErr w:type="spellStart"/>
      <w:r>
        <w:rPr>
          <w:rFonts w:ascii="Arial" w:eastAsia="Times-Roman" w:hAnsi="Arial" w:cs="Arial"/>
          <w:color w:val="000000"/>
          <w:sz w:val="24"/>
          <w:szCs w:val="24"/>
        </w:rPr>
        <w:t>Inma</w:t>
      </w:r>
      <w:proofErr w:type="spellEnd"/>
      <w:r>
        <w:rPr>
          <w:rFonts w:ascii="Arial" w:eastAsia="Times-Roman" w:hAnsi="Arial" w:cs="Arial"/>
          <w:color w:val="000000"/>
          <w:sz w:val="24"/>
          <w:szCs w:val="24"/>
        </w:rPr>
        <w:t xml:space="preserve"> International, Mohan Energy etc. are active in Senegal and the region.</w:t>
      </w:r>
      <w:r w:rsidR="0018195B">
        <w:rPr>
          <w:rFonts w:ascii="Arial" w:eastAsia="Times-Roman" w:hAnsi="Arial" w:cs="Arial"/>
          <w:color w:val="000000"/>
          <w:sz w:val="24"/>
          <w:szCs w:val="24"/>
        </w:rPr>
        <w:t xml:space="preserve"> According to World Bank’s Doing Business in 2015 report, Senegal was one of the top ten improving countries, which means greater investment opportunities for India in future.</w:t>
      </w:r>
    </w:p>
    <w:p w:rsidR="00CF1A7B" w:rsidRDefault="00B43774" w:rsidP="00CF1A7B">
      <w:pPr>
        <w:rPr>
          <w:rFonts w:ascii="Arial" w:hAnsi="Arial" w:cs="Arial"/>
          <w:color w:val="000000"/>
          <w:sz w:val="24"/>
          <w:szCs w:val="24"/>
        </w:rPr>
      </w:pPr>
      <w:r>
        <w:rPr>
          <w:rFonts w:ascii="Arial" w:hAnsi="Arial" w:cs="Arial"/>
          <w:color w:val="000000"/>
          <w:sz w:val="24"/>
          <w:szCs w:val="24"/>
        </w:rPr>
        <w:t>.</w:t>
      </w:r>
    </w:p>
    <w:p w:rsidR="00CF1A7B" w:rsidRPr="00B43774" w:rsidRDefault="00CF1A7B" w:rsidP="00CF1A7B">
      <w:pPr>
        <w:rPr>
          <w:rFonts w:ascii="Arial" w:hAnsi="Arial" w:cs="Arial"/>
          <w:b/>
          <w:bCs/>
          <w:color w:val="000000"/>
          <w:sz w:val="24"/>
          <w:szCs w:val="24"/>
          <w:u w:val="single"/>
        </w:rPr>
      </w:pPr>
      <w:r w:rsidRPr="00B43774">
        <w:rPr>
          <w:rFonts w:ascii="Arial" w:hAnsi="Arial" w:cs="Arial"/>
          <w:b/>
          <w:bCs/>
          <w:color w:val="000000"/>
          <w:sz w:val="24"/>
          <w:szCs w:val="24"/>
          <w:u w:val="single"/>
        </w:rPr>
        <w:t xml:space="preserve">ITEC and other training and assistance </w:t>
      </w:r>
      <w:proofErr w:type="spellStart"/>
      <w:r w:rsidRPr="00B43774">
        <w:rPr>
          <w:rFonts w:ascii="Arial" w:hAnsi="Arial" w:cs="Arial"/>
          <w:b/>
          <w:bCs/>
          <w:color w:val="000000"/>
          <w:sz w:val="24"/>
          <w:szCs w:val="24"/>
          <w:u w:val="single"/>
        </w:rPr>
        <w:t>programmes</w:t>
      </w:r>
      <w:proofErr w:type="spellEnd"/>
      <w:r w:rsidRPr="00B43774">
        <w:rPr>
          <w:rFonts w:ascii="Arial" w:hAnsi="Arial" w:cs="Arial"/>
          <w:b/>
          <w:bCs/>
          <w:color w:val="000000"/>
          <w:sz w:val="24"/>
          <w:szCs w:val="24"/>
          <w:u w:val="single"/>
        </w:rPr>
        <w:t xml:space="preserve">: </w:t>
      </w:r>
    </w:p>
    <w:p w:rsidR="00CF1A7B" w:rsidRDefault="00CF1A7B" w:rsidP="00CF1A7B">
      <w:pPr>
        <w:ind w:firstLine="425"/>
        <w:rPr>
          <w:rFonts w:ascii="Arial" w:hAnsi="Arial" w:cs="Arial"/>
          <w:color w:val="000000"/>
          <w:sz w:val="24"/>
          <w:szCs w:val="24"/>
        </w:rPr>
      </w:pPr>
    </w:p>
    <w:p w:rsidR="00641D3E" w:rsidRDefault="00CF1A7B" w:rsidP="00E25709">
      <w:pPr>
        <w:rPr>
          <w:rFonts w:ascii="Arial" w:hAnsi="Arial" w:cs="Arial"/>
          <w:color w:val="000000"/>
          <w:sz w:val="24"/>
          <w:szCs w:val="24"/>
        </w:rPr>
      </w:pPr>
      <w:r>
        <w:rPr>
          <w:rFonts w:ascii="Arial" w:hAnsi="Arial" w:cs="Arial"/>
          <w:color w:val="000000"/>
          <w:sz w:val="24"/>
          <w:szCs w:val="24"/>
        </w:rPr>
        <w:t>For the financi</w:t>
      </w:r>
      <w:r w:rsidR="00B43774">
        <w:rPr>
          <w:rFonts w:ascii="Arial" w:hAnsi="Arial" w:cs="Arial"/>
          <w:color w:val="000000"/>
          <w:sz w:val="24"/>
          <w:szCs w:val="24"/>
        </w:rPr>
        <w:t>al year 2014-2015, 30</w:t>
      </w:r>
      <w:r>
        <w:rPr>
          <w:rFonts w:ascii="Arial" w:hAnsi="Arial" w:cs="Arial"/>
          <w:color w:val="000000"/>
          <w:sz w:val="24"/>
          <w:szCs w:val="24"/>
        </w:rPr>
        <w:t xml:space="preserve"> slots have been allotted for</w:t>
      </w:r>
      <w:r w:rsidR="008E015C">
        <w:rPr>
          <w:rFonts w:ascii="Arial" w:hAnsi="Arial" w:cs="Arial"/>
          <w:color w:val="000000"/>
          <w:sz w:val="24"/>
          <w:szCs w:val="24"/>
        </w:rPr>
        <w:t xml:space="preserve"> Senegal under ITEC </w:t>
      </w:r>
      <w:proofErr w:type="spellStart"/>
      <w:r w:rsidR="008E015C">
        <w:rPr>
          <w:rFonts w:ascii="Arial" w:hAnsi="Arial" w:cs="Arial"/>
          <w:color w:val="000000"/>
          <w:sz w:val="24"/>
          <w:szCs w:val="24"/>
        </w:rPr>
        <w:t>programme</w:t>
      </w:r>
      <w:proofErr w:type="spellEnd"/>
      <w:r w:rsidR="008E015C">
        <w:rPr>
          <w:rFonts w:ascii="Arial" w:hAnsi="Arial" w:cs="Arial"/>
          <w:color w:val="000000"/>
          <w:sz w:val="24"/>
          <w:szCs w:val="24"/>
        </w:rPr>
        <w:t xml:space="preserve"> whereas </w:t>
      </w:r>
      <w:r w:rsidR="00B43774">
        <w:rPr>
          <w:rFonts w:ascii="Arial" w:hAnsi="Arial" w:cs="Arial"/>
          <w:color w:val="000000"/>
          <w:sz w:val="24"/>
          <w:szCs w:val="24"/>
        </w:rPr>
        <w:t>10 Scholarship slots have been</w:t>
      </w:r>
      <w:r w:rsidR="008E015C">
        <w:rPr>
          <w:rFonts w:ascii="Arial" w:hAnsi="Arial" w:cs="Arial"/>
          <w:color w:val="000000"/>
          <w:sz w:val="24"/>
          <w:szCs w:val="24"/>
        </w:rPr>
        <w:t xml:space="preserve"> offered to Senegal under ICCR</w:t>
      </w:r>
      <w:r w:rsidR="00B43774">
        <w:rPr>
          <w:rFonts w:ascii="Arial" w:hAnsi="Arial" w:cs="Arial"/>
          <w:color w:val="000000"/>
          <w:sz w:val="24"/>
          <w:szCs w:val="24"/>
        </w:rPr>
        <w:t xml:space="preserve"> Scholarship Scheme for the academic year 2014-15. </w:t>
      </w:r>
      <w:r w:rsidR="00376E1B">
        <w:rPr>
          <w:rFonts w:ascii="Arial" w:hAnsi="Arial" w:cs="Arial"/>
          <w:color w:val="000000"/>
          <w:sz w:val="24"/>
          <w:szCs w:val="24"/>
        </w:rPr>
        <w:t xml:space="preserve">The Golden Jubilee of the ITEC </w:t>
      </w:r>
      <w:proofErr w:type="spellStart"/>
      <w:r w:rsidR="00376E1B">
        <w:rPr>
          <w:rFonts w:ascii="Arial" w:hAnsi="Arial" w:cs="Arial"/>
          <w:color w:val="000000"/>
          <w:sz w:val="24"/>
          <w:szCs w:val="24"/>
        </w:rPr>
        <w:t>programme</w:t>
      </w:r>
      <w:proofErr w:type="spellEnd"/>
      <w:r w:rsidR="00376E1B">
        <w:rPr>
          <w:rFonts w:ascii="Arial" w:hAnsi="Arial" w:cs="Arial"/>
          <w:color w:val="000000"/>
          <w:sz w:val="24"/>
          <w:szCs w:val="24"/>
        </w:rPr>
        <w:t xml:space="preserve"> was celebrated by the Mission in October 2014. </w:t>
      </w:r>
      <w:r w:rsidR="00D73F39">
        <w:rPr>
          <w:rFonts w:ascii="Arial" w:hAnsi="Arial" w:cs="Arial"/>
          <w:color w:val="000000"/>
          <w:sz w:val="24"/>
          <w:szCs w:val="24"/>
        </w:rPr>
        <w:t>Four Senegalese Scientists have won and availed the CV Raman International Fellowship for African Researches in the Year 2013-14.</w:t>
      </w:r>
    </w:p>
    <w:p w:rsidR="00641D3E" w:rsidRDefault="00641D3E" w:rsidP="00E25709">
      <w:pPr>
        <w:rPr>
          <w:rFonts w:ascii="Arial" w:hAnsi="Arial" w:cs="Arial"/>
          <w:color w:val="000000"/>
          <w:sz w:val="24"/>
          <w:szCs w:val="24"/>
        </w:rPr>
      </w:pPr>
    </w:p>
    <w:p w:rsidR="00CF1A7B" w:rsidRDefault="00CF1A7B" w:rsidP="00E25709">
      <w:pPr>
        <w:rPr>
          <w:rFonts w:ascii="Arial" w:hAnsi="Arial" w:cs="Arial"/>
          <w:color w:val="000000"/>
          <w:sz w:val="24"/>
          <w:szCs w:val="24"/>
        </w:rPr>
      </w:pPr>
      <w:r>
        <w:rPr>
          <w:rFonts w:ascii="Arial" w:hAnsi="Arial" w:cs="Arial"/>
          <w:color w:val="000000"/>
          <w:sz w:val="24"/>
          <w:szCs w:val="24"/>
        </w:rPr>
        <w:t xml:space="preserve">The Hub Earth Station of the Pan-African e-Network Project is located in </w:t>
      </w:r>
      <w:proofErr w:type="spellStart"/>
      <w:r>
        <w:rPr>
          <w:rFonts w:ascii="Arial" w:hAnsi="Arial" w:cs="Arial"/>
          <w:color w:val="000000"/>
          <w:sz w:val="24"/>
          <w:szCs w:val="24"/>
        </w:rPr>
        <w:t>Sebikotane</w:t>
      </w:r>
      <w:proofErr w:type="spellEnd"/>
      <w:r>
        <w:rPr>
          <w:rFonts w:ascii="Arial" w:hAnsi="Arial" w:cs="Arial"/>
          <w:color w:val="000000"/>
          <w:sz w:val="24"/>
          <w:szCs w:val="24"/>
        </w:rPr>
        <w:t xml:space="preserve"> village of Senegal.  The project, inaugurated in February 2009 is now operational in 47 countries of Africa.  India’s Duty Free Tariff Preference (DFTP) scheme is applicable for import of select commodities from</w:t>
      </w:r>
      <w:r w:rsidR="00B43774">
        <w:rPr>
          <w:rFonts w:ascii="Arial" w:hAnsi="Arial" w:cs="Arial"/>
          <w:color w:val="000000"/>
          <w:sz w:val="24"/>
          <w:szCs w:val="24"/>
        </w:rPr>
        <w:t xml:space="preserve"> Senegal.  An Entrepreneurial T</w:t>
      </w:r>
      <w:r w:rsidR="00376E1B">
        <w:rPr>
          <w:rFonts w:ascii="Arial" w:hAnsi="Arial" w:cs="Arial"/>
          <w:color w:val="000000"/>
          <w:sz w:val="24"/>
          <w:szCs w:val="24"/>
        </w:rPr>
        <w:t xml:space="preserve">raining </w:t>
      </w:r>
      <w:proofErr w:type="gramStart"/>
      <w:r>
        <w:rPr>
          <w:rFonts w:ascii="Arial" w:hAnsi="Arial" w:cs="Arial"/>
          <w:color w:val="000000"/>
          <w:sz w:val="24"/>
          <w:szCs w:val="24"/>
        </w:rPr>
        <w:t>&amp;  Development</w:t>
      </w:r>
      <w:proofErr w:type="gramEnd"/>
      <w:r>
        <w:rPr>
          <w:rFonts w:ascii="Arial" w:hAnsi="Arial" w:cs="Arial"/>
          <w:color w:val="000000"/>
          <w:sz w:val="24"/>
          <w:szCs w:val="24"/>
        </w:rPr>
        <w:t xml:space="preserve">  Centre  (ETDC) was setup under G-15 Cooperation </w:t>
      </w:r>
      <w:proofErr w:type="spellStart"/>
      <w:r>
        <w:rPr>
          <w:rFonts w:ascii="Arial" w:hAnsi="Arial" w:cs="Arial"/>
          <w:color w:val="000000"/>
          <w:sz w:val="24"/>
          <w:szCs w:val="24"/>
        </w:rPr>
        <w:t>Programme</w:t>
      </w:r>
      <w:proofErr w:type="spellEnd"/>
      <w:r>
        <w:rPr>
          <w:rFonts w:ascii="Arial" w:hAnsi="Arial" w:cs="Arial"/>
          <w:color w:val="000000"/>
          <w:sz w:val="24"/>
          <w:szCs w:val="24"/>
        </w:rPr>
        <w:t xml:space="preserve"> (inaugurated in 2002). India has extended concessional Lines of Credit (</w:t>
      </w:r>
      <w:proofErr w:type="spellStart"/>
      <w:r>
        <w:rPr>
          <w:rFonts w:ascii="Arial" w:hAnsi="Arial" w:cs="Arial"/>
          <w:color w:val="000000"/>
          <w:sz w:val="24"/>
          <w:szCs w:val="24"/>
        </w:rPr>
        <w:t>LoC</w:t>
      </w:r>
      <w:proofErr w:type="spellEnd"/>
      <w:r>
        <w:rPr>
          <w:rFonts w:ascii="Arial" w:hAnsi="Arial" w:cs="Arial"/>
          <w:color w:val="000000"/>
          <w:sz w:val="24"/>
          <w:szCs w:val="24"/>
        </w:rPr>
        <w:t>) to Senegal for (</w:t>
      </w:r>
      <w:proofErr w:type="spellStart"/>
      <w:r>
        <w:rPr>
          <w:rFonts w:ascii="Arial" w:hAnsi="Arial" w:cs="Arial"/>
          <w:color w:val="000000"/>
          <w:sz w:val="24"/>
          <w:szCs w:val="24"/>
        </w:rPr>
        <w:t>i</w:t>
      </w:r>
      <w:proofErr w:type="spellEnd"/>
      <w:r>
        <w:rPr>
          <w:rFonts w:ascii="Arial" w:hAnsi="Arial" w:cs="Arial"/>
          <w:color w:val="000000"/>
          <w:sz w:val="24"/>
          <w:szCs w:val="24"/>
        </w:rPr>
        <w:t xml:space="preserve">) development of rural SMEs and purchase of agricultural machinery and equipment from India, (ii) supply of buses and spares by Tata International (Tata Motors), (iii) irrigation project; (iv) Women Poverty Alleviation </w:t>
      </w:r>
      <w:proofErr w:type="spellStart"/>
      <w:r>
        <w:rPr>
          <w:rFonts w:ascii="Arial" w:hAnsi="Arial" w:cs="Arial"/>
          <w:color w:val="000000"/>
          <w:sz w:val="24"/>
          <w:szCs w:val="24"/>
        </w:rPr>
        <w:t>Programme</w:t>
      </w:r>
      <w:proofErr w:type="spellEnd"/>
      <w:r>
        <w:rPr>
          <w:rFonts w:ascii="Arial" w:hAnsi="Arial" w:cs="Arial"/>
          <w:color w:val="000000"/>
          <w:sz w:val="24"/>
          <w:szCs w:val="24"/>
        </w:rPr>
        <w:t xml:space="preserve"> and acquisition of 400 vehicles from India, (v) IT Sector, hardware and logistics movement, (vi) rural electrification, (vii) fishing industry development project, (viii) acquiring railway coaches and locomoti</w:t>
      </w:r>
      <w:r w:rsidR="00B43774">
        <w:rPr>
          <w:rFonts w:ascii="Arial" w:hAnsi="Arial" w:cs="Arial"/>
          <w:color w:val="000000"/>
          <w:sz w:val="24"/>
          <w:szCs w:val="24"/>
        </w:rPr>
        <w:t>ves from India,</w:t>
      </w:r>
      <w:r>
        <w:rPr>
          <w:rFonts w:ascii="Arial" w:hAnsi="Arial" w:cs="Arial"/>
          <w:color w:val="000000"/>
          <w:sz w:val="24"/>
          <w:szCs w:val="24"/>
        </w:rPr>
        <w:t xml:space="preserve"> (ix) supply of medical equipment et</w:t>
      </w:r>
      <w:r w:rsidR="00B43774">
        <w:rPr>
          <w:rFonts w:ascii="Arial" w:hAnsi="Arial" w:cs="Arial"/>
          <w:color w:val="000000"/>
          <w:sz w:val="24"/>
          <w:szCs w:val="24"/>
        </w:rPr>
        <w:t xml:space="preserve">c. to four </w:t>
      </w:r>
      <w:r w:rsidR="00B43774">
        <w:rPr>
          <w:rFonts w:ascii="Arial" w:hAnsi="Arial" w:cs="Arial"/>
          <w:color w:val="000000"/>
          <w:sz w:val="24"/>
          <w:szCs w:val="24"/>
        </w:rPr>
        <w:lastRenderedPageBreak/>
        <w:t>hospitals in Senegal and (x) establishment of a slaughter house, with modern facilities, a tannery and livestock market.</w:t>
      </w:r>
      <w:r w:rsidR="00BC6134">
        <w:rPr>
          <w:rFonts w:ascii="Arial" w:hAnsi="Arial" w:cs="Arial"/>
          <w:color w:val="000000"/>
          <w:sz w:val="24"/>
          <w:szCs w:val="24"/>
        </w:rPr>
        <w:t xml:space="preserve"> Most recently, in August 2014, India granted an LOC of US $ 62.95 million to Senegal for Rice</w:t>
      </w:r>
      <w:r w:rsidR="00304B99">
        <w:rPr>
          <w:rFonts w:ascii="Arial" w:hAnsi="Arial" w:cs="Arial"/>
          <w:color w:val="000000"/>
          <w:sz w:val="24"/>
          <w:szCs w:val="24"/>
        </w:rPr>
        <w:t xml:space="preserve">-Sufficiency </w:t>
      </w:r>
      <w:proofErr w:type="spellStart"/>
      <w:r w:rsidR="00304B99">
        <w:rPr>
          <w:rFonts w:ascii="Arial" w:hAnsi="Arial" w:cs="Arial"/>
          <w:color w:val="000000"/>
          <w:sz w:val="24"/>
          <w:szCs w:val="24"/>
        </w:rPr>
        <w:t>Programme</w:t>
      </w:r>
      <w:proofErr w:type="spellEnd"/>
      <w:r w:rsidR="00304B99">
        <w:rPr>
          <w:rFonts w:ascii="Arial" w:hAnsi="Arial" w:cs="Arial"/>
          <w:color w:val="000000"/>
          <w:sz w:val="24"/>
          <w:szCs w:val="24"/>
        </w:rPr>
        <w:t xml:space="preserve"> Project.</w:t>
      </w:r>
    </w:p>
    <w:p w:rsidR="00CF1A7B" w:rsidRDefault="00CF1A7B" w:rsidP="00CF1A7B">
      <w:pPr>
        <w:rPr>
          <w:rFonts w:ascii="Arial" w:hAnsi="Arial" w:cs="Arial"/>
          <w:b/>
          <w:bCs/>
          <w:color w:val="000000"/>
          <w:sz w:val="24"/>
          <w:szCs w:val="24"/>
        </w:rPr>
      </w:pPr>
    </w:p>
    <w:p w:rsidR="007F7FAC" w:rsidRDefault="007F7FAC" w:rsidP="00CF1A7B">
      <w:pPr>
        <w:rPr>
          <w:rFonts w:ascii="Arial" w:hAnsi="Arial" w:cs="Arial"/>
          <w:b/>
          <w:bCs/>
          <w:color w:val="000000"/>
          <w:sz w:val="24"/>
          <w:szCs w:val="24"/>
          <w:u w:val="single"/>
        </w:rPr>
      </w:pPr>
    </w:p>
    <w:p w:rsidR="00CF1A7B" w:rsidRDefault="00CF1A7B" w:rsidP="00CF1A7B">
      <w:pPr>
        <w:rPr>
          <w:rFonts w:ascii="Arial" w:hAnsi="Arial" w:cs="Arial"/>
          <w:b/>
          <w:bCs/>
          <w:color w:val="000000"/>
          <w:sz w:val="24"/>
          <w:szCs w:val="24"/>
          <w:u w:val="single"/>
        </w:rPr>
      </w:pPr>
      <w:r w:rsidRPr="00B43774">
        <w:rPr>
          <w:rFonts w:ascii="Arial" w:hAnsi="Arial" w:cs="Arial"/>
          <w:b/>
          <w:bCs/>
          <w:color w:val="000000"/>
          <w:sz w:val="24"/>
          <w:szCs w:val="24"/>
          <w:u w:val="single"/>
        </w:rPr>
        <w:t>NRI Population:</w:t>
      </w:r>
    </w:p>
    <w:p w:rsidR="007F7FAC" w:rsidRPr="00B43774" w:rsidRDefault="007F7FAC" w:rsidP="00CF1A7B">
      <w:pPr>
        <w:rPr>
          <w:rFonts w:ascii="Arial" w:hAnsi="Arial" w:cs="Arial"/>
          <w:b/>
          <w:bCs/>
          <w:color w:val="000000"/>
          <w:sz w:val="24"/>
          <w:szCs w:val="24"/>
          <w:u w:val="single"/>
        </w:rPr>
      </w:pPr>
    </w:p>
    <w:p w:rsidR="00CF1A7B" w:rsidRDefault="00CF1A7B" w:rsidP="00CF1A7B">
      <w:pPr>
        <w:rPr>
          <w:rFonts w:ascii="Arial" w:hAnsi="Arial" w:cs="Arial"/>
          <w:color w:val="000000"/>
          <w:sz w:val="24"/>
          <w:szCs w:val="24"/>
        </w:rPr>
      </w:pPr>
      <w:r>
        <w:rPr>
          <w:rFonts w:ascii="Arial" w:hAnsi="Arial" w:cs="Arial"/>
          <w:color w:val="000000"/>
          <w:sz w:val="24"/>
          <w:szCs w:val="24"/>
        </w:rPr>
        <w:t>The In</w:t>
      </w:r>
      <w:r w:rsidR="00B43774">
        <w:rPr>
          <w:rFonts w:ascii="Arial" w:hAnsi="Arial" w:cs="Arial"/>
          <w:color w:val="000000"/>
          <w:sz w:val="24"/>
          <w:szCs w:val="24"/>
        </w:rPr>
        <w:t>dian community numbers around 38</w:t>
      </w:r>
      <w:r>
        <w:rPr>
          <w:rFonts w:ascii="Arial" w:hAnsi="Arial" w:cs="Arial"/>
          <w:color w:val="000000"/>
          <w:sz w:val="24"/>
          <w:szCs w:val="24"/>
        </w:rPr>
        <w:t>0 (three hundred</w:t>
      </w:r>
      <w:r w:rsidR="00B43774">
        <w:rPr>
          <w:rFonts w:ascii="Arial" w:hAnsi="Arial" w:cs="Arial"/>
          <w:color w:val="000000"/>
          <w:sz w:val="24"/>
          <w:szCs w:val="24"/>
        </w:rPr>
        <w:t xml:space="preserve"> and eighty</w:t>
      </w:r>
      <w:r>
        <w:rPr>
          <w:rFonts w:ascii="Arial" w:hAnsi="Arial" w:cs="Arial"/>
          <w:color w:val="000000"/>
          <w:sz w:val="24"/>
          <w:szCs w:val="24"/>
        </w:rPr>
        <w:t>).  Most of them are working for Indian companies including those executing development projects under Lines of Credit extended by India. Some of them are running their own businesses.</w:t>
      </w:r>
    </w:p>
    <w:p w:rsidR="00CF1A7B" w:rsidRDefault="00CF1A7B" w:rsidP="00CF1A7B">
      <w:pPr>
        <w:rPr>
          <w:rFonts w:ascii="Arial" w:hAnsi="Arial" w:cs="Arial"/>
          <w:b/>
          <w:color w:val="000000"/>
          <w:sz w:val="24"/>
          <w:szCs w:val="24"/>
        </w:rPr>
      </w:pPr>
    </w:p>
    <w:p w:rsidR="00B43774" w:rsidRDefault="00B43774" w:rsidP="00CF1A7B">
      <w:pPr>
        <w:rPr>
          <w:rFonts w:ascii="Arial" w:hAnsi="Arial" w:cs="Arial"/>
          <w:i/>
          <w:color w:val="000000"/>
          <w:sz w:val="24"/>
          <w:szCs w:val="24"/>
        </w:rPr>
      </w:pPr>
    </w:p>
    <w:p w:rsidR="00CF1A7B" w:rsidRPr="00B43774" w:rsidRDefault="00B43774" w:rsidP="00CF1A7B">
      <w:pPr>
        <w:rPr>
          <w:rFonts w:ascii="Arial" w:hAnsi="Arial" w:cs="Arial"/>
          <w:b/>
          <w:i/>
          <w:color w:val="000000"/>
          <w:sz w:val="24"/>
          <w:szCs w:val="24"/>
        </w:rPr>
      </w:pPr>
      <w:r w:rsidRPr="00B43774">
        <w:rPr>
          <w:rFonts w:ascii="Arial" w:hAnsi="Arial" w:cs="Arial"/>
          <w:b/>
          <w:i/>
          <w:color w:val="000000"/>
          <w:sz w:val="24"/>
          <w:szCs w:val="24"/>
        </w:rPr>
        <w:t>January</w:t>
      </w:r>
      <w:proofErr w:type="gramStart"/>
      <w:r w:rsidRPr="00B43774">
        <w:rPr>
          <w:rFonts w:ascii="Arial" w:hAnsi="Arial" w:cs="Arial"/>
          <w:b/>
          <w:i/>
          <w:color w:val="000000"/>
          <w:sz w:val="24"/>
          <w:szCs w:val="24"/>
        </w:rPr>
        <w:t>,  2015</w:t>
      </w:r>
      <w:proofErr w:type="gramEnd"/>
    </w:p>
    <w:p w:rsidR="007B2961" w:rsidRDefault="007B2961"/>
    <w:sectPr w:rsidR="007B2961" w:rsidSect="007B29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Roman">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CF1A7B"/>
    <w:rsid w:val="0018195B"/>
    <w:rsid w:val="00304B99"/>
    <w:rsid w:val="00376E1B"/>
    <w:rsid w:val="004A1A29"/>
    <w:rsid w:val="004D7CC2"/>
    <w:rsid w:val="004E52D9"/>
    <w:rsid w:val="00641D3E"/>
    <w:rsid w:val="007B2961"/>
    <w:rsid w:val="007C5EFD"/>
    <w:rsid w:val="007F7FAC"/>
    <w:rsid w:val="00855E40"/>
    <w:rsid w:val="00863400"/>
    <w:rsid w:val="008E015C"/>
    <w:rsid w:val="00A408E5"/>
    <w:rsid w:val="00A90549"/>
    <w:rsid w:val="00B43774"/>
    <w:rsid w:val="00BC6134"/>
    <w:rsid w:val="00C35923"/>
    <w:rsid w:val="00CF1A7B"/>
    <w:rsid w:val="00CF49D8"/>
    <w:rsid w:val="00D73F39"/>
    <w:rsid w:val="00E25709"/>
    <w:rsid w:val="00ED3BCB"/>
    <w:rsid w:val="00F748E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A7B"/>
    <w:pPr>
      <w:widowControl w:val="0"/>
      <w:suppressAutoHyphens/>
    </w:pPr>
    <w:rPr>
      <w:rFonts w:ascii="Times New Roman" w:eastAsia="MS Gothic" w:hAnsi="Times New Roman" w:cs="MS Gothic"/>
      <w:kern w:val="2"/>
      <w:sz w:val="21"/>
      <w:szCs w:val="2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F1A7B"/>
    <w:rPr>
      <w:color w:val="0000FF"/>
      <w:u w:val="single"/>
    </w:rPr>
  </w:style>
  <w:style w:type="paragraph" w:styleId="ListParagraph">
    <w:name w:val="List Paragraph"/>
    <w:basedOn w:val="Normal"/>
    <w:qFormat/>
    <w:rsid w:val="00CF1A7B"/>
    <w:pPr>
      <w:widowControl/>
      <w:suppressAutoHyphens w:val="0"/>
      <w:ind w:left="720"/>
      <w:jc w:val="left"/>
    </w:pPr>
    <w:rPr>
      <w:rFonts w:eastAsia="Times New Roman" w:cs="Times New Roman"/>
      <w:sz w:val="24"/>
      <w:szCs w:val="24"/>
    </w:rPr>
  </w:style>
  <w:style w:type="paragraph" w:customStyle="1" w:styleId="TableContents">
    <w:name w:val="Table Contents"/>
    <w:basedOn w:val="Normal"/>
    <w:rsid w:val="00CF1A7B"/>
    <w:pPr>
      <w:suppressLineNumbers/>
    </w:pPr>
  </w:style>
</w:styles>
</file>

<file path=word/webSettings.xml><?xml version="1.0" encoding="utf-8"?>
<w:webSettings xmlns:r="http://schemas.openxmlformats.org/officeDocument/2006/relationships" xmlns:w="http://schemas.openxmlformats.org/wordprocessingml/2006/main">
  <w:divs>
    <w:div w:id="41189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INDIAN EMBASSY</Company>
  <LinksUpToDate>false</LinksUpToDate>
  <CharactersWithSpaces>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INDIAN EMBASSY</dc:creator>
  <cp:lastModifiedBy>hp</cp:lastModifiedBy>
  <cp:revision>2</cp:revision>
  <dcterms:created xsi:type="dcterms:W3CDTF">2015-01-20T17:12:00Z</dcterms:created>
  <dcterms:modified xsi:type="dcterms:W3CDTF">2015-01-20T17:12:00Z</dcterms:modified>
</cp:coreProperties>
</file>