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A4DD4" w:rsidRPr="006E4DD3" w:rsidTr="0083348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4DD4" w:rsidRPr="006E4DD3" w:rsidRDefault="001A4DD4" w:rsidP="0083348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4DD4" w:rsidRPr="006E4DD3" w:rsidRDefault="001A4DD4" w:rsidP="0083348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3609A" w:rsidRDefault="0053609A" w:rsidP="0053609A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:rsidR="0053609A" w:rsidRDefault="0053609A" w:rsidP="0053609A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53609A">
        <w:rPr>
          <w:rFonts w:ascii="Arial" w:hAnsi="Arial" w:cs="Arial"/>
          <w:b/>
          <w:color w:val="000000"/>
          <w:u w:val="single"/>
        </w:rPr>
        <w:t>PRESS RELEASE</w:t>
      </w:r>
    </w:p>
    <w:p w:rsidR="00EC1B83" w:rsidRDefault="00EC1B83" w:rsidP="0053609A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:rsidR="00EC1B83" w:rsidRDefault="00EC1B83" w:rsidP="0053609A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Subject: </w:t>
      </w:r>
      <w:proofErr w:type="spellStart"/>
      <w:r>
        <w:rPr>
          <w:rFonts w:ascii="Arial" w:hAnsi="Arial" w:cs="Arial"/>
          <w:b/>
          <w:color w:val="000000"/>
          <w:u w:val="single"/>
        </w:rPr>
        <w:t>Unutilised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claims in LIC, Kuwait</w:t>
      </w:r>
    </w:p>
    <w:p w:rsidR="0053609A" w:rsidRPr="0053609A" w:rsidRDefault="0053609A" w:rsidP="0053609A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:rsidR="00112B46" w:rsidRDefault="0053609A" w:rsidP="00112B46">
      <w:pPr>
        <w:pStyle w:val="NormalWeb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 w:rsidRPr="0053609A">
        <w:rPr>
          <w:rFonts w:ascii="Arial" w:hAnsi="Arial" w:cs="Arial"/>
          <w:color w:val="000000"/>
        </w:rPr>
        <w:t>The Embassy inform</w:t>
      </w:r>
      <w:r w:rsidR="009C65F3">
        <w:rPr>
          <w:rFonts w:ascii="Arial" w:hAnsi="Arial" w:cs="Arial"/>
          <w:color w:val="000000"/>
        </w:rPr>
        <w:t>s</w:t>
      </w:r>
      <w:r w:rsidRPr="0053609A">
        <w:rPr>
          <w:rFonts w:ascii="Arial" w:hAnsi="Arial" w:cs="Arial"/>
          <w:color w:val="000000"/>
        </w:rPr>
        <w:t xml:space="preserve"> that as per </w:t>
      </w:r>
      <w:r>
        <w:rPr>
          <w:rFonts w:ascii="Arial" w:hAnsi="Arial" w:cs="Arial"/>
          <w:color w:val="000000"/>
        </w:rPr>
        <w:t xml:space="preserve">the </w:t>
      </w:r>
      <w:r w:rsidRPr="0053609A">
        <w:rPr>
          <w:rFonts w:ascii="Arial" w:hAnsi="Arial" w:cs="Arial"/>
          <w:color w:val="000000"/>
        </w:rPr>
        <w:t xml:space="preserve">records </w:t>
      </w:r>
      <w:r>
        <w:rPr>
          <w:rFonts w:ascii="Arial" w:hAnsi="Arial" w:cs="Arial"/>
          <w:color w:val="000000"/>
        </w:rPr>
        <w:t xml:space="preserve">of </w:t>
      </w:r>
      <w:r w:rsidR="009C65F3">
        <w:rPr>
          <w:rFonts w:ascii="Arial" w:hAnsi="Arial" w:cs="Arial"/>
          <w:color w:val="000000"/>
        </w:rPr>
        <w:t xml:space="preserve">Branch Office in Kuwait of </w:t>
      </w:r>
      <w:r>
        <w:rPr>
          <w:rFonts w:ascii="Arial" w:hAnsi="Arial" w:cs="Arial"/>
          <w:color w:val="000000"/>
        </w:rPr>
        <w:t>LIC</w:t>
      </w:r>
      <w:r w:rsidR="005120D1">
        <w:rPr>
          <w:rFonts w:ascii="Arial" w:hAnsi="Arial" w:cs="Arial"/>
          <w:color w:val="000000"/>
        </w:rPr>
        <w:t>-International</w:t>
      </w:r>
      <w:r>
        <w:rPr>
          <w:rFonts w:ascii="Arial" w:hAnsi="Arial" w:cs="Arial"/>
          <w:color w:val="000000"/>
        </w:rPr>
        <w:t xml:space="preserve"> (Life Insurance Corporation) there are a </w:t>
      </w:r>
      <w:r w:rsidR="00B6570C">
        <w:rPr>
          <w:rFonts w:ascii="Arial" w:hAnsi="Arial" w:cs="Arial"/>
          <w:color w:val="000000"/>
        </w:rPr>
        <w:t>number</w:t>
      </w:r>
      <w:r>
        <w:rPr>
          <w:rFonts w:ascii="Arial" w:hAnsi="Arial" w:cs="Arial"/>
          <w:color w:val="000000"/>
        </w:rPr>
        <w:t xml:space="preserve"> </w:t>
      </w:r>
      <w:r w:rsidRPr="0053609A">
        <w:rPr>
          <w:rFonts w:ascii="Arial" w:hAnsi="Arial" w:cs="Arial"/>
          <w:color w:val="000000"/>
        </w:rPr>
        <w:t>of claim</w:t>
      </w:r>
      <w:r>
        <w:rPr>
          <w:rFonts w:ascii="Arial" w:hAnsi="Arial" w:cs="Arial"/>
          <w:color w:val="000000"/>
        </w:rPr>
        <w:t xml:space="preserve">s </w:t>
      </w:r>
      <w:r w:rsidRPr="0053609A">
        <w:rPr>
          <w:rFonts w:ascii="Arial" w:hAnsi="Arial" w:cs="Arial"/>
          <w:color w:val="000000"/>
        </w:rPr>
        <w:t xml:space="preserve">lying unpaid at </w:t>
      </w:r>
      <w:r>
        <w:rPr>
          <w:rFonts w:ascii="Arial" w:hAnsi="Arial" w:cs="Arial"/>
          <w:color w:val="000000"/>
        </w:rPr>
        <w:t>their</w:t>
      </w:r>
      <w:r w:rsidRPr="0053609A">
        <w:rPr>
          <w:rFonts w:ascii="Arial" w:hAnsi="Arial" w:cs="Arial"/>
          <w:color w:val="000000"/>
        </w:rPr>
        <w:t xml:space="preserve"> end due to non</w:t>
      </w:r>
      <w:r>
        <w:rPr>
          <w:rFonts w:ascii="Arial" w:hAnsi="Arial" w:cs="Arial"/>
          <w:color w:val="000000"/>
        </w:rPr>
        <w:t>-</w:t>
      </w:r>
      <w:r w:rsidR="005120D1">
        <w:rPr>
          <w:rFonts w:ascii="Arial" w:hAnsi="Arial" w:cs="Arial"/>
          <w:color w:val="000000"/>
        </w:rPr>
        <w:t>r</w:t>
      </w:r>
      <w:r w:rsidRPr="0053609A">
        <w:rPr>
          <w:rFonts w:ascii="Arial" w:hAnsi="Arial" w:cs="Arial"/>
          <w:color w:val="000000"/>
        </w:rPr>
        <w:t>eceipt of required documents from the customers.</w:t>
      </w:r>
      <w:r w:rsidR="009C65F3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</w:t>
      </w:r>
      <w:r w:rsidRPr="0053609A">
        <w:rPr>
          <w:rFonts w:ascii="Arial" w:hAnsi="Arial" w:cs="Arial"/>
          <w:color w:val="000000"/>
        </w:rPr>
        <w:t xml:space="preserve">LIC International </w:t>
      </w:r>
      <w:r>
        <w:rPr>
          <w:rFonts w:ascii="Arial" w:hAnsi="Arial" w:cs="Arial"/>
          <w:color w:val="000000"/>
        </w:rPr>
        <w:t>has</w:t>
      </w:r>
      <w:r w:rsidRPr="005360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been</w:t>
      </w:r>
      <w:r w:rsidRPr="0053609A">
        <w:rPr>
          <w:rFonts w:ascii="Arial" w:hAnsi="Arial" w:cs="Arial"/>
          <w:color w:val="000000"/>
        </w:rPr>
        <w:t xml:space="preserve"> sending discharge vouchers 3 months in advance to the clients where claims </w:t>
      </w:r>
      <w:r>
        <w:rPr>
          <w:rFonts w:ascii="Arial" w:hAnsi="Arial" w:cs="Arial"/>
          <w:color w:val="000000"/>
        </w:rPr>
        <w:t>are</w:t>
      </w:r>
      <w:r w:rsidRPr="0053609A">
        <w:rPr>
          <w:rFonts w:ascii="Arial" w:hAnsi="Arial" w:cs="Arial"/>
          <w:color w:val="000000"/>
        </w:rPr>
        <w:t xml:space="preserve"> payable</w:t>
      </w:r>
      <w:r>
        <w:rPr>
          <w:rFonts w:ascii="Arial" w:hAnsi="Arial" w:cs="Arial"/>
          <w:color w:val="000000"/>
        </w:rPr>
        <w:t xml:space="preserve">. But </w:t>
      </w:r>
      <w:r w:rsidRPr="0053609A">
        <w:rPr>
          <w:rFonts w:ascii="Arial" w:hAnsi="Arial" w:cs="Arial"/>
          <w:color w:val="000000"/>
        </w:rPr>
        <w:t>due to incomplete address</w:t>
      </w:r>
      <w:r w:rsidR="005120D1">
        <w:rPr>
          <w:rFonts w:ascii="Arial" w:hAnsi="Arial" w:cs="Arial"/>
          <w:color w:val="000000"/>
        </w:rPr>
        <w:t xml:space="preserve"> and </w:t>
      </w:r>
      <w:r w:rsidRPr="0053609A">
        <w:rPr>
          <w:rFonts w:ascii="Arial" w:hAnsi="Arial" w:cs="Arial"/>
          <w:color w:val="000000"/>
        </w:rPr>
        <w:t>wrong contact numbers</w:t>
      </w:r>
      <w:r>
        <w:rPr>
          <w:rFonts w:ascii="Arial" w:hAnsi="Arial" w:cs="Arial"/>
          <w:color w:val="000000"/>
        </w:rPr>
        <w:t xml:space="preserve">, LIC International </w:t>
      </w:r>
      <w:r w:rsidR="009C65F3">
        <w:rPr>
          <w:rFonts w:ascii="Arial" w:hAnsi="Arial" w:cs="Arial"/>
          <w:color w:val="000000"/>
        </w:rPr>
        <w:t>is not able to do so.</w:t>
      </w:r>
    </w:p>
    <w:p w:rsidR="00112B46" w:rsidRDefault="00112B46" w:rsidP="0053609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53609A" w:rsidRDefault="00112B46" w:rsidP="0053609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 xml:space="preserve">It </w:t>
      </w:r>
      <w:r w:rsidR="00CE005D">
        <w:rPr>
          <w:rFonts w:ascii="Arial" w:hAnsi="Arial" w:cs="Arial"/>
          <w:color w:val="000000"/>
        </w:rPr>
        <w:t xml:space="preserve">may be informed that </w:t>
      </w:r>
      <w:r>
        <w:rPr>
          <w:rFonts w:ascii="Arial" w:hAnsi="Arial" w:cs="Arial"/>
          <w:color w:val="000000"/>
        </w:rPr>
        <w:t>t</w:t>
      </w:r>
      <w:r w:rsidR="0053609A">
        <w:rPr>
          <w:rFonts w:ascii="Arial" w:hAnsi="Arial" w:cs="Arial"/>
          <w:color w:val="000000"/>
        </w:rPr>
        <w:t xml:space="preserve">he details and address of the concerned family of the deceased is given in the attachment </w:t>
      </w:r>
      <w:r w:rsidR="009C65F3">
        <w:rPr>
          <w:rFonts w:ascii="Arial" w:hAnsi="Arial" w:cs="Arial"/>
          <w:color w:val="000000"/>
        </w:rPr>
        <w:t xml:space="preserve">are </w:t>
      </w:r>
      <w:r w:rsidR="0053609A">
        <w:rPr>
          <w:rFonts w:ascii="Arial" w:hAnsi="Arial" w:cs="Arial"/>
          <w:color w:val="000000"/>
        </w:rPr>
        <w:t>shared with all Indian Associations</w:t>
      </w:r>
      <w:r w:rsidR="009C65F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Some of the clients may</w:t>
      </w:r>
      <w:r w:rsidR="0053609A" w:rsidRPr="0053609A">
        <w:rPr>
          <w:rFonts w:ascii="Arial" w:hAnsi="Arial" w:cs="Arial"/>
          <w:color w:val="000000"/>
        </w:rPr>
        <w:t xml:space="preserve"> have left </w:t>
      </w:r>
      <w:r>
        <w:rPr>
          <w:rFonts w:ascii="Arial" w:hAnsi="Arial" w:cs="Arial"/>
          <w:color w:val="000000"/>
        </w:rPr>
        <w:t xml:space="preserve">Kuwait or </w:t>
      </w:r>
      <w:r w:rsidR="0053609A" w:rsidRPr="0053609A">
        <w:rPr>
          <w:rFonts w:ascii="Arial" w:hAnsi="Arial" w:cs="Arial"/>
          <w:color w:val="000000"/>
        </w:rPr>
        <w:t xml:space="preserve">shifted to </w:t>
      </w:r>
      <w:r>
        <w:rPr>
          <w:rFonts w:ascii="Arial" w:hAnsi="Arial" w:cs="Arial"/>
          <w:color w:val="000000"/>
        </w:rPr>
        <w:t xml:space="preserve">a </w:t>
      </w:r>
      <w:r w:rsidR="0053609A" w:rsidRPr="0053609A">
        <w:rPr>
          <w:rFonts w:ascii="Arial" w:hAnsi="Arial" w:cs="Arial"/>
          <w:color w:val="000000"/>
        </w:rPr>
        <w:t>new country</w:t>
      </w:r>
      <w:r w:rsidR="005120D1">
        <w:rPr>
          <w:rFonts w:ascii="Arial" w:hAnsi="Arial" w:cs="Arial"/>
          <w:color w:val="000000"/>
        </w:rPr>
        <w:t>.</w:t>
      </w:r>
      <w:r w:rsidR="0053609A" w:rsidRPr="0053609A">
        <w:rPr>
          <w:rFonts w:ascii="Arial" w:hAnsi="Arial" w:cs="Arial"/>
          <w:color w:val="000000"/>
        </w:rPr>
        <w:t> </w:t>
      </w:r>
      <w:r w:rsidR="005120D1">
        <w:rPr>
          <w:rFonts w:ascii="Arial" w:hAnsi="Arial" w:cs="Arial"/>
          <w:color w:val="000000"/>
        </w:rPr>
        <w:t>They may be</w:t>
      </w:r>
      <w:r>
        <w:rPr>
          <w:rFonts w:ascii="Arial" w:hAnsi="Arial" w:cs="Arial"/>
          <w:color w:val="000000"/>
        </w:rPr>
        <w:t xml:space="preserve"> </w:t>
      </w:r>
      <w:r w:rsidR="0053609A" w:rsidRPr="0053609A">
        <w:rPr>
          <w:rFonts w:ascii="Arial" w:hAnsi="Arial" w:cs="Arial"/>
          <w:color w:val="000000"/>
        </w:rPr>
        <w:t>aware</w:t>
      </w:r>
      <w:r w:rsidR="009C65F3">
        <w:rPr>
          <w:rFonts w:ascii="Arial" w:hAnsi="Arial" w:cs="Arial"/>
          <w:color w:val="000000"/>
        </w:rPr>
        <w:t>/unaware</w:t>
      </w:r>
      <w:r w:rsidR="0053609A" w:rsidRPr="0053609A">
        <w:rPr>
          <w:rFonts w:ascii="Arial" w:hAnsi="Arial" w:cs="Arial"/>
          <w:color w:val="000000"/>
        </w:rPr>
        <w:t xml:space="preserve"> of their policy details.</w:t>
      </w:r>
      <w:r>
        <w:rPr>
          <w:rFonts w:ascii="Arial" w:hAnsi="Arial" w:cs="Arial"/>
          <w:color w:val="000000"/>
        </w:rPr>
        <w:t xml:space="preserve"> LIC International </w:t>
      </w:r>
      <w:r w:rsidR="0053609A" w:rsidRPr="0053609A">
        <w:rPr>
          <w:rFonts w:ascii="Arial" w:hAnsi="Arial" w:cs="Arial"/>
          <w:color w:val="000000"/>
        </w:rPr>
        <w:t>assure</w:t>
      </w:r>
      <w:r w:rsidR="009C65F3">
        <w:rPr>
          <w:rFonts w:ascii="Arial" w:hAnsi="Arial" w:cs="Arial"/>
          <w:color w:val="000000"/>
        </w:rPr>
        <w:t>s</w:t>
      </w:r>
      <w:r w:rsidR="0053609A" w:rsidRPr="0053609A">
        <w:rPr>
          <w:rFonts w:ascii="Arial" w:hAnsi="Arial" w:cs="Arial"/>
          <w:color w:val="000000"/>
        </w:rPr>
        <w:t xml:space="preserve"> that all help in settling the claim will be extend</w:t>
      </w:r>
      <w:r w:rsidR="009C65F3">
        <w:rPr>
          <w:rFonts w:ascii="Arial" w:hAnsi="Arial" w:cs="Arial"/>
          <w:color w:val="000000"/>
        </w:rPr>
        <w:t>ed</w:t>
      </w:r>
      <w:r w:rsidR="0053609A" w:rsidRPr="0053609A">
        <w:rPr>
          <w:rFonts w:ascii="Arial" w:hAnsi="Arial" w:cs="Arial"/>
          <w:color w:val="000000"/>
        </w:rPr>
        <w:t xml:space="preserve"> from </w:t>
      </w:r>
      <w:r>
        <w:rPr>
          <w:rFonts w:ascii="Arial" w:hAnsi="Arial" w:cs="Arial"/>
          <w:color w:val="000000"/>
        </w:rPr>
        <w:t>their</w:t>
      </w:r>
      <w:r w:rsidR="0053609A" w:rsidRPr="0053609A">
        <w:rPr>
          <w:rFonts w:ascii="Arial" w:hAnsi="Arial" w:cs="Arial"/>
          <w:color w:val="000000"/>
        </w:rPr>
        <w:t xml:space="preserve"> end </w:t>
      </w:r>
      <w:r>
        <w:rPr>
          <w:rFonts w:ascii="Arial" w:hAnsi="Arial" w:cs="Arial"/>
          <w:color w:val="000000"/>
        </w:rPr>
        <w:t>for</w:t>
      </w:r>
      <w:r w:rsidR="0053609A" w:rsidRPr="0053609A">
        <w:rPr>
          <w:rFonts w:ascii="Arial" w:hAnsi="Arial" w:cs="Arial"/>
          <w:color w:val="000000"/>
        </w:rPr>
        <w:t xml:space="preserve"> the client</w:t>
      </w:r>
      <w:r>
        <w:rPr>
          <w:rFonts w:ascii="Arial" w:hAnsi="Arial" w:cs="Arial"/>
          <w:color w:val="000000"/>
        </w:rPr>
        <w:t>. M</w:t>
      </w:r>
      <w:r w:rsidR="0053609A" w:rsidRPr="0053609A">
        <w:rPr>
          <w:rFonts w:ascii="Arial" w:hAnsi="Arial" w:cs="Arial"/>
          <w:color w:val="000000"/>
        </w:rPr>
        <w:t>oreover</w:t>
      </w:r>
      <w:r>
        <w:rPr>
          <w:rFonts w:ascii="Arial" w:hAnsi="Arial" w:cs="Arial"/>
          <w:color w:val="000000"/>
        </w:rPr>
        <w:t>,</w:t>
      </w:r>
      <w:r w:rsidR="0053609A" w:rsidRPr="0053609A">
        <w:rPr>
          <w:rFonts w:ascii="Arial" w:hAnsi="Arial" w:cs="Arial"/>
          <w:color w:val="000000"/>
        </w:rPr>
        <w:t xml:space="preserve"> if some client</w:t>
      </w:r>
      <w:r w:rsidR="005120D1">
        <w:rPr>
          <w:rFonts w:ascii="Arial" w:hAnsi="Arial" w:cs="Arial"/>
          <w:color w:val="000000"/>
        </w:rPr>
        <w:t>s</w:t>
      </w:r>
      <w:r w:rsidR="0053609A" w:rsidRPr="0053609A">
        <w:rPr>
          <w:rFonts w:ascii="Arial" w:hAnsi="Arial" w:cs="Arial"/>
          <w:color w:val="000000"/>
        </w:rPr>
        <w:t xml:space="preserve"> have lost their original policy document then </w:t>
      </w:r>
      <w:r w:rsidR="009C65F3">
        <w:rPr>
          <w:rFonts w:ascii="Arial" w:hAnsi="Arial" w:cs="Arial"/>
          <w:color w:val="000000"/>
        </w:rPr>
        <w:t>they</w:t>
      </w:r>
      <w:r w:rsidR="0053609A" w:rsidRPr="0053609A">
        <w:rPr>
          <w:rFonts w:ascii="Arial" w:hAnsi="Arial" w:cs="Arial"/>
          <w:color w:val="000000"/>
        </w:rPr>
        <w:t xml:space="preserve"> will provide necessary assistance to get the claim amount on the basis of </w:t>
      </w:r>
      <w:r>
        <w:rPr>
          <w:rFonts w:ascii="Arial" w:hAnsi="Arial" w:cs="Arial"/>
          <w:color w:val="000000"/>
        </w:rPr>
        <w:t>I</w:t>
      </w:r>
      <w:r w:rsidR="0053609A" w:rsidRPr="0053609A">
        <w:rPr>
          <w:rFonts w:ascii="Arial" w:hAnsi="Arial" w:cs="Arial"/>
          <w:color w:val="000000"/>
        </w:rPr>
        <w:t>ndemnity forms.</w:t>
      </w:r>
    </w:p>
    <w:p w:rsidR="00112B46" w:rsidRDefault="00112B46" w:rsidP="0053609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112B46" w:rsidRPr="0053609A" w:rsidRDefault="00112B46" w:rsidP="0053609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All </w:t>
      </w:r>
      <w:r w:rsidR="00AF41FC">
        <w:rPr>
          <w:rFonts w:ascii="Arial" w:hAnsi="Arial" w:cs="Arial"/>
          <w:color w:val="000000"/>
        </w:rPr>
        <w:t xml:space="preserve">family members and relatives </w:t>
      </w:r>
      <w:r w:rsidR="009C65F3">
        <w:rPr>
          <w:rFonts w:ascii="Arial" w:hAnsi="Arial" w:cs="Arial"/>
          <w:color w:val="000000"/>
        </w:rPr>
        <w:t xml:space="preserve">as per </w:t>
      </w:r>
      <w:r>
        <w:rPr>
          <w:rFonts w:ascii="Arial" w:hAnsi="Arial" w:cs="Arial"/>
          <w:color w:val="000000"/>
        </w:rPr>
        <w:t>the list</w:t>
      </w:r>
      <w:r w:rsidR="009C65F3">
        <w:rPr>
          <w:rFonts w:ascii="Arial" w:hAnsi="Arial" w:cs="Arial"/>
          <w:color w:val="000000"/>
        </w:rPr>
        <w:t xml:space="preserve"> of claimants (attached)</w:t>
      </w:r>
      <w:r>
        <w:rPr>
          <w:rFonts w:ascii="Arial" w:hAnsi="Arial" w:cs="Arial"/>
          <w:color w:val="000000"/>
        </w:rPr>
        <w:t xml:space="preserve"> may please contact </w:t>
      </w:r>
      <w:r w:rsidRPr="00AF41FC">
        <w:rPr>
          <w:rFonts w:ascii="Arial" w:hAnsi="Arial" w:cs="Arial"/>
          <w:b/>
          <w:color w:val="000000"/>
        </w:rPr>
        <w:t xml:space="preserve">Mr. </w:t>
      </w:r>
      <w:proofErr w:type="spellStart"/>
      <w:r w:rsidRPr="00AF41FC">
        <w:rPr>
          <w:rFonts w:ascii="Arial" w:hAnsi="Arial" w:cs="Arial"/>
          <w:b/>
          <w:color w:val="000000"/>
        </w:rPr>
        <w:t>Devesh</w:t>
      </w:r>
      <w:proofErr w:type="spellEnd"/>
      <w:r w:rsidRPr="00AF41FC">
        <w:rPr>
          <w:rFonts w:ascii="Arial" w:hAnsi="Arial" w:cs="Arial"/>
          <w:b/>
          <w:color w:val="000000"/>
        </w:rPr>
        <w:t xml:space="preserve"> Kumar, Resident Manager, </w:t>
      </w:r>
      <w:proofErr w:type="gramStart"/>
      <w:r w:rsidRPr="00AF41FC">
        <w:rPr>
          <w:rFonts w:ascii="Arial" w:hAnsi="Arial" w:cs="Arial"/>
          <w:b/>
          <w:color w:val="000000"/>
        </w:rPr>
        <w:t>LIC</w:t>
      </w:r>
      <w:proofErr w:type="gramEnd"/>
      <w:r w:rsidRPr="00AF41FC">
        <w:rPr>
          <w:rFonts w:ascii="Arial" w:hAnsi="Arial" w:cs="Arial"/>
          <w:b/>
          <w:color w:val="000000"/>
        </w:rPr>
        <w:t xml:space="preserve"> International-Kuwait</w:t>
      </w:r>
      <w:r>
        <w:rPr>
          <w:rFonts w:ascii="Arial" w:hAnsi="Arial" w:cs="Arial"/>
          <w:color w:val="000000"/>
        </w:rPr>
        <w:t xml:space="preserve"> Branch. Mobile- 99315881 &amp; 66894179. </w:t>
      </w:r>
      <w:proofErr w:type="gramStart"/>
      <w:r>
        <w:rPr>
          <w:rFonts w:ascii="Arial" w:hAnsi="Arial" w:cs="Arial"/>
          <w:color w:val="000000"/>
        </w:rPr>
        <w:t>Telephone number-00965-22914255</w:t>
      </w:r>
      <w:r w:rsidR="00F33DE0">
        <w:rPr>
          <w:rFonts w:ascii="Arial" w:hAnsi="Arial" w:cs="Arial"/>
          <w:color w:val="000000"/>
        </w:rPr>
        <w:t xml:space="preserve"> and FAX-00965-224287</w:t>
      </w:r>
      <w:r w:rsidR="006045F8">
        <w:rPr>
          <w:rFonts w:ascii="Arial" w:hAnsi="Arial" w:cs="Arial"/>
          <w:color w:val="000000"/>
        </w:rPr>
        <w:t>75.</w:t>
      </w:r>
      <w:proofErr w:type="gramEnd"/>
      <w:r w:rsidR="006045F8">
        <w:rPr>
          <w:rFonts w:ascii="Arial" w:hAnsi="Arial" w:cs="Arial"/>
          <w:color w:val="000000"/>
        </w:rPr>
        <w:t xml:space="preserve"> Mail ld-</w:t>
      </w:r>
      <w:r w:rsidR="00F33DE0">
        <w:rPr>
          <w:rFonts w:ascii="Arial" w:hAnsi="Arial" w:cs="Arial"/>
          <w:color w:val="000000"/>
        </w:rPr>
        <w:t xml:space="preserve"> (</w:t>
      </w:r>
      <w:hyperlink r:id="rId6" w:history="1">
        <w:r w:rsidR="006045F8" w:rsidRPr="00621E7F">
          <w:rPr>
            <w:rStyle w:val="Hyperlink"/>
            <w:rFonts w:ascii="Arial" w:hAnsi="Arial" w:cs="Arial"/>
          </w:rPr>
          <w:t>rm.kuwait@licinternational.com</w:t>
        </w:r>
      </w:hyperlink>
      <w:r w:rsidR="00F33DE0">
        <w:rPr>
          <w:rFonts w:ascii="Arial" w:hAnsi="Arial" w:cs="Arial"/>
          <w:color w:val="000000"/>
        </w:rPr>
        <w:t xml:space="preserve"> )</w:t>
      </w:r>
    </w:p>
    <w:p w:rsidR="0053609A" w:rsidRPr="0053609A" w:rsidRDefault="00AF41FC" w:rsidP="00EC1B8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31 July 2016</w:t>
      </w:r>
    </w:p>
    <w:p w:rsidR="00B835FB" w:rsidRDefault="00B835FB"/>
    <w:sectPr w:rsidR="00B835FB" w:rsidSect="0022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09A"/>
    <w:rsid w:val="00015259"/>
    <w:rsid w:val="00112B46"/>
    <w:rsid w:val="001A4DD4"/>
    <w:rsid w:val="002206F3"/>
    <w:rsid w:val="005120D1"/>
    <w:rsid w:val="0053609A"/>
    <w:rsid w:val="005A68D8"/>
    <w:rsid w:val="006045F8"/>
    <w:rsid w:val="00874BD2"/>
    <w:rsid w:val="009C65F3"/>
    <w:rsid w:val="00AF41FC"/>
    <w:rsid w:val="00B6570C"/>
    <w:rsid w:val="00B835FB"/>
    <w:rsid w:val="00CE005D"/>
    <w:rsid w:val="00EC1B83"/>
    <w:rsid w:val="00F3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09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.kuwait@licinternational.com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2016-07-30T08:42:00Z</dcterms:created>
  <dcterms:modified xsi:type="dcterms:W3CDTF">2016-07-31T12:29:00Z</dcterms:modified>
</cp:coreProperties>
</file>