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5" w:rsidRPr="008B3E5B" w:rsidRDefault="00785CC5" w:rsidP="00DC48FD">
      <w:pPr>
        <w:jc w:val="center"/>
        <w:rPr>
          <w:rFonts w:ascii="Bookman Old Style" w:hAnsi="Bookman Old Style" w:cs="Helvetica"/>
          <w:b/>
          <w:sz w:val="24"/>
          <w:szCs w:val="24"/>
          <w:shd w:val="clear" w:color="auto" w:fill="FFFFFF"/>
        </w:rPr>
      </w:pPr>
      <w:r w:rsidRPr="008B3E5B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High Commission of India</w:t>
      </w:r>
    </w:p>
    <w:p w:rsidR="00785CC5" w:rsidRPr="008B3E5B" w:rsidRDefault="00785CC5" w:rsidP="00DC48FD">
      <w:pPr>
        <w:jc w:val="center"/>
        <w:rPr>
          <w:rFonts w:ascii="Bookman Old Style" w:hAnsi="Bookman Old Style" w:cs="Helvetica"/>
          <w:b/>
          <w:sz w:val="24"/>
          <w:szCs w:val="24"/>
          <w:shd w:val="clear" w:color="auto" w:fill="FFFFFF"/>
        </w:rPr>
      </w:pPr>
      <w:r w:rsidRPr="008B3E5B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Nairobi</w:t>
      </w:r>
    </w:p>
    <w:p w:rsidR="00785CC5" w:rsidRPr="008B3E5B" w:rsidRDefault="00785CC5" w:rsidP="00DC48FD">
      <w:pPr>
        <w:jc w:val="center"/>
        <w:rPr>
          <w:rFonts w:ascii="Bookman Old Style" w:hAnsi="Bookman Old Style" w:cs="Helvetica"/>
          <w:b/>
          <w:sz w:val="24"/>
          <w:szCs w:val="24"/>
          <w:u w:val="single"/>
          <w:shd w:val="clear" w:color="auto" w:fill="FFFFFF"/>
        </w:rPr>
      </w:pPr>
      <w:r w:rsidRPr="008B3E5B">
        <w:rPr>
          <w:rFonts w:ascii="Bookman Old Style" w:hAnsi="Bookman Old Style" w:cs="Helvetica"/>
          <w:b/>
          <w:sz w:val="24"/>
          <w:szCs w:val="24"/>
          <w:u w:val="single"/>
          <w:shd w:val="clear" w:color="auto" w:fill="FFFFFF"/>
        </w:rPr>
        <w:t>Celebrations of 2</w:t>
      </w:r>
      <w:r w:rsidRPr="008B3E5B">
        <w:rPr>
          <w:rFonts w:ascii="Bookman Old Style" w:hAnsi="Bookman Old Style" w:cs="Helvetica"/>
          <w:b/>
          <w:sz w:val="24"/>
          <w:szCs w:val="24"/>
          <w:u w:val="single"/>
          <w:shd w:val="clear" w:color="auto" w:fill="FFFFFF"/>
          <w:vertAlign w:val="superscript"/>
        </w:rPr>
        <w:t>nd</w:t>
      </w:r>
      <w:r w:rsidRPr="008B3E5B">
        <w:rPr>
          <w:rFonts w:ascii="Bookman Old Style" w:hAnsi="Bookman Old Style" w:cs="Helvetica"/>
          <w:b/>
          <w:sz w:val="24"/>
          <w:szCs w:val="24"/>
          <w:u w:val="single"/>
          <w:shd w:val="clear" w:color="auto" w:fill="FFFFFF"/>
        </w:rPr>
        <w:t xml:space="preserve"> International Day of Yoga in Kenya</w:t>
      </w:r>
    </w:p>
    <w:p w:rsidR="001049A8" w:rsidRDefault="00785CC5" w:rsidP="00DC48FD">
      <w:pPr>
        <w:pStyle w:val="Heading1"/>
        <w:spacing w:before="0"/>
        <w:ind w:firstLine="720"/>
        <w:jc w:val="both"/>
        <w:rPr>
          <w:rFonts w:ascii="Bookman Old Style" w:hAnsi="Bookman Old Style" w:cs="Arial"/>
          <w:b w:val="0"/>
          <w:color w:val="auto"/>
          <w:sz w:val="24"/>
          <w:szCs w:val="24"/>
        </w:rPr>
      </w:pPr>
      <w:r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 xml:space="preserve">The Second International Day of Yoga was celebrated in </w:t>
      </w:r>
      <w:r w:rsidR="005A1374"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 xml:space="preserve">Nairobi with great enthusiasm </w:t>
      </w:r>
      <w:r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>on 19</w:t>
      </w:r>
      <w:r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  <w:vertAlign w:val="superscript"/>
        </w:rPr>
        <w:t>th</w:t>
      </w:r>
      <w:r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 xml:space="preserve"> June, 2016.</w:t>
      </w:r>
      <w:r w:rsidR="005A1374"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 xml:space="preserve"> Over seven thousand people</w:t>
      </w:r>
      <w:r w:rsidR="00912CBC"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 xml:space="preserve"> including university students, school children and yoga enthusiasts</w:t>
      </w:r>
      <w:r w:rsidR="005A1374"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 xml:space="preserve"> participated in the </w:t>
      </w:r>
      <w:r w:rsidR="008B3E5B"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>grand</w:t>
      </w:r>
      <w:r w:rsidR="005A1374" w:rsidRPr="008B3E5B">
        <w:rPr>
          <w:rFonts w:ascii="Bookman Old Style" w:hAnsi="Bookman Old Style" w:cs="Helvetica"/>
          <w:b w:val="0"/>
          <w:color w:val="auto"/>
          <w:sz w:val="24"/>
          <w:szCs w:val="24"/>
          <w:shd w:val="clear" w:color="auto" w:fill="FFFFFF"/>
        </w:rPr>
        <w:t xml:space="preserve"> event which was held at the University of Nairobi organized by the High Commission of India and International Yoga Day Committee (#YogaKenya). </w:t>
      </w:r>
      <w:r w:rsidR="005A1374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Dr. Hassan Wario Arero, Cabinet Secretary (Minister) for Sports, Culture and the Arts represented the Government of Kenya as the Chief Guest. </w:t>
      </w:r>
      <w:r w:rsidR="001049A8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       </w:t>
      </w:r>
    </w:p>
    <w:p w:rsidR="001646D0" w:rsidRPr="001646D0" w:rsidRDefault="001646D0" w:rsidP="001646D0"/>
    <w:p w:rsidR="005A1374" w:rsidRPr="008B3E5B" w:rsidRDefault="001646D0" w:rsidP="00DC48FD">
      <w:pPr>
        <w:pStyle w:val="Heading1"/>
        <w:spacing w:before="0"/>
        <w:ind w:firstLine="720"/>
        <w:jc w:val="both"/>
        <w:rPr>
          <w:rFonts w:ascii="Bookman Old Style" w:hAnsi="Bookman Old Style" w:cs="Arial"/>
          <w:b w:val="0"/>
          <w:color w:val="auto"/>
          <w:sz w:val="24"/>
          <w:szCs w:val="24"/>
        </w:rPr>
      </w:pPr>
      <w:r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     </w:t>
      </w:r>
      <w:r w:rsidR="008B3E5B" w:rsidRPr="008B3E5B">
        <w:rPr>
          <w:rFonts w:ascii="Bookman Old Style" w:hAnsi="Bookman Old Style" w:cs="Arial"/>
          <w:b w:val="0"/>
          <w:noProof/>
          <w:color w:val="auto"/>
          <w:sz w:val="24"/>
          <w:szCs w:val="24"/>
        </w:rPr>
        <w:drawing>
          <wp:inline distT="0" distB="0" distL="0" distR="0">
            <wp:extent cx="5016685" cy="3133027"/>
            <wp:effectExtent l="19050" t="0" r="0" b="0"/>
            <wp:docPr id="3" name="Picture 2" descr="C:\Users\USER\Desktop\IDY\Select\20160619_10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DY\Select\20160619_100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85" cy="313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74" w:rsidRPr="008B3E5B" w:rsidRDefault="005A1374" w:rsidP="00DC48FD">
      <w:pPr>
        <w:jc w:val="both"/>
        <w:rPr>
          <w:rFonts w:ascii="Bookman Old Style" w:hAnsi="Bookman Old Style"/>
          <w:sz w:val="24"/>
          <w:szCs w:val="24"/>
        </w:rPr>
      </w:pPr>
    </w:p>
    <w:p w:rsidR="005A1374" w:rsidRPr="008B3E5B" w:rsidRDefault="005A1374" w:rsidP="00DC48FD">
      <w:pPr>
        <w:jc w:val="both"/>
        <w:rPr>
          <w:rFonts w:ascii="Bookman Old Style" w:hAnsi="Bookman Old Style"/>
          <w:sz w:val="24"/>
          <w:szCs w:val="24"/>
        </w:rPr>
      </w:pPr>
      <w:r w:rsidRPr="008B3E5B">
        <w:rPr>
          <w:rFonts w:ascii="Bookman Old Style" w:hAnsi="Bookman Old Style"/>
          <w:sz w:val="24"/>
          <w:szCs w:val="24"/>
        </w:rPr>
        <w:t>2.</w:t>
      </w:r>
      <w:r w:rsidRPr="008B3E5B">
        <w:rPr>
          <w:rFonts w:ascii="Bookman Old Style" w:hAnsi="Bookman Old Style"/>
          <w:sz w:val="24"/>
          <w:szCs w:val="24"/>
        </w:rPr>
        <w:tab/>
      </w:r>
      <w:r w:rsidR="00912CBC" w:rsidRPr="008B3E5B">
        <w:rPr>
          <w:rFonts w:ascii="Bookman Old Style" w:hAnsi="Bookman Old Style"/>
          <w:sz w:val="24"/>
          <w:szCs w:val="24"/>
        </w:rPr>
        <w:t xml:space="preserve">Prime Minister Shri Narendra Modi’s message  on the occasion was played. </w:t>
      </w:r>
      <w:r w:rsidRPr="008B3E5B">
        <w:rPr>
          <w:rFonts w:ascii="Bookman Old Style" w:hAnsi="Bookman Old Style"/>
          <w:sz w:val="24"/>
          <w:szCs w:val="24"/>
        </w:rPr>
        <w:t xml:space="preserve">High Commissioner Ms. Suchitra Durai, in her opening remarks, emphasized the importance of Yoga in daily life. </w:t>
      </w:r>
      <w:r w:rsidR="00912CBC" w:rsidRPr="008B3E5B">
        <w:rPr>
          <w:rFonts w:ascii="Bookman Old Style" w:hAnsi="Bookman Old Style"/>
          <w:sz w:val="24"/>
          <w:szCs w:val="24"/>
        </w:rPr>
        <w:t xml:space="preserve">Common Yoga Protocol was performed by the participants. Yoga teacher from the Ministry of Ayush, Government of India demonstrated advanced </w:t>
      </w:r>
      <w:r w:rsidR="00912CBC" w:rsidRPr="008B3E5B">
        <w:rPr>
          <w:rFonts w:ascii="Bookman Old Style" w:hAnsi="Bookman Old Style"/>
          <w:i/>
          <w:sz w:val="24"/>
          <w:szCs w:val="24"/>
        </w:rPr>
        <w:t>Yogic</w:t>
      </w:r>
      <w:r w:rsidR="00912CBC" w:rsidRPr="008B3E5B">
        <w:rPr>
          <w:rFonts w:ascii="Bookman Old Style" w:hAnsi="Bookman Old Style"/>
          <w:sz w:val="24"/>
          <w:szCs w:val="24"/>
        </w:rPr>
        <w:t xml:space="preserve"> postures. Local institutions held camps related to health, wellness and traditional medicines at the occasion. </w:t>
      </w:r>
      <w:r w:rsidRPr="008B3E5B">
        <w:rPr>
          <w:rFonts w:ascii="Bookman Old Style" w:hAnsi="Bookman Old Style"/>
          <w:sz w:val="24"/>
          <w:szCs w:val="24"/>
        </w:rPr>
        <w:t>The event was also celebrated simultaneously at 12 venues in major counties of Kenya such as Kisumu, Eldoret, Mombasa, Meru, Embu etc.</w:t>
      </w:r>
    </w:p>
    <w:p w:rsidR="005A1374" w:rsidRDefault="001646D0" w:rsidP="00DC48F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t xml:space="preserve">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970870" cy="2143806"/>
            <wp:effectExtent l="19050" t="0" r="0" b="0"/>
            <wp:docPr id="7" name="Picture 6" descr="C:\Users\USER\Desktop\IDY\Select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DY\Select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21" cy="214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6D0">
        <w:rPr>
          <w:rFonts w:ascii="Bookman Old Style" w:hAnsi="Bookman Old Style"/>
          <w:noProof/>
          <w:sz w:val="24"/>
          <w:szCs w:val="24"/>
        </w:rPr>
        <w:t xml:space="preserve"> </w:t>
      </w:r>
      <w:r w:rsidRPr="001646D0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753810" cy="2135127"/>
            <wp:effectExtent l="19050" t="0" r="0" b="0"/>
            <wp:docPr id="8" name="Picture 4" descr="C:\Users\USER\Desktop\IDY\Select\20160619_10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DY\Select\20160619_102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68" cy="21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A8" w:rsidRPr="008B3E5B" w:rsidRDefault="001049A8" w:rsidP="00DC48FD">
      <w:pPr>
        <w:jc w:val="both"/>
        <w:rPr>
          <w:rFonts w:ascii="Bookman Old Style" w:hAnsi="Bookman Old Style"/>
          <w:sz w:val="24"/>
          <w:szCs w:val="24"/>
        </w:rPr>
      </w:pPr>
    </w:p>
    <w:p w:rsidR="00912CBC" w:rsidRPr="008B3E5B" w:rsidRDefault="00912CBC" w:rsidP="00DC48FD">
      <w:pPr>
        <w:pStyle w:val="Heading1"/>
        <w:spacing w:before="0"/>
        <w:jc w:val="both"/>
        <w:rPr>
          <w:rFonts w:ascii="Bookman Old Style" w:hAnsi="Bookman Old Style" w:cs="Arial"/>
          <w:b w:val="0"/>
          <w:color w:val="auto"/>
          <w:sz w:val="24"/>
          <w:szCs w:val="24"/>
        </w:rPr>
      </w:pPr>
      <w:r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>3.</w:t>
      </w:r>
      <w:r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ab/>
      </w:r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In her remarks, </w:t>
      </w:r>
      <w:r w:rsidR="005A1374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Director General of United Nations Office in Nairobi (UNON) </w:t>
      </w:r>
      <w:r w:rsidR="005A1374" w:rsidRPr="008B3E5B">
        <w:rPr>
          <w:rFonts w:ascii="Bookman Old Style" w:hAnsi="Bookman Old Style" w:cs="Arial"/>
          <w:b w:val="0"/>
          <w:color w:val="auto"/>
          <w:spacing w:val="4"/>
          <w:sz w:val="24"/>
          <w:szCs w:val="24"/>
          <w:shd w:val="clear" w:color="auto" w:fill="F5F8FA"/>
        </w:rPr>
        <w:t>Ms. Sahle Work-Zewde</w:t>
      </w:r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 mentioned that no other UN International Day is celebrated with such a huge participation of common people. </w:t>
      </w:r>
      <w:r w:rsidR="005A1374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Vice Chancellor of the University of Nairobi, </w:t>
      </w:r>
      <w:r w:rsidR="005A1374" w:rsidRPr="008B3E5B">
        <w:rPr>
          <w:rFonts w:ascii="Bookman Old Style" w:hAnsi="Bookman Old Style" w:cs="Arial"/>
          <w:b w:val="0"/>
          <w:color w:val="auto"/>
          <w:spacing w:val="4"/>
          <w:sz w:val="24"/>
          <w:szCs w:val="24"/>
          <w:shd w:val="clear" w:color="auto" w:fill="FFFFFF"/>
        </w:rPr>
        <w:t xml:space="preserve">Dr. Peter Mbithi, Inspector General of Police of Kenya, Mr. </w:t>
      </w:r>
      <w:hyperlink r:id="rId8" w:history="1">
        <w:r w:rsidR="005A1374" w:rsidRPr="008B3E5B">
          <w:rPr>
            <w:rStyle w:val="Hyperlink"/>
            <w:rFonts w:ascii="Bookman Old Style" w:hAnsi="Bookman Old Style" w:cs="Arial"/>
            <w:b w:val="0"/>
            <w:color w:val="auto"/>
            <w:sz w:val="24"/>
            <w:szCs w:val="24"/>
            <w:u w:val="none"/>
          </w:rPr>
          <w:t>Joseph Boinnet</w:t>
        </w:r>
      </w:hyperlink>
      <w:r w:rsidR="005A1374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>,</w:t>
      </w:r>
      <w:r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 </w:t>
      </w:r>
      <w:r w:rsidR="005A1374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Chairman of Bidco Africa Mr. Vimal Shah and </w:t>
      </w:r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>Chairman of</w:t>
      </w:r>
      <w:r w:rsidR="005A1374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 Comcraft Group</w:t>
      </w:r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 and Pravasi Bharatiya Awardee</w:t>
      </w:r>
      <w:r w:rsidR="005A1374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 Dr. Manu Chandaria attended the event.</w:t>
      </w:r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 Various prominent local organizations such as </w:t>
      </w:r>
      <w:hyperlink r:id="rId9" w:history="1">
        <w:r w:rsidR="00DC48FD" w:rsidRPr="008B3E5B">
          <w:rPr>
            <w:rFonts w:ascii="Bookman Old Style" w:hAnsi="Bookman Old Style"/>
            <w:b w:val="0"/>
            <w:color w:val="auto"/>
            <w:sz w:val="24"/>
            <w:szCs w:val="24"/>
          </w:rPr>
          <w:t>Africa Yoga Project</w:t>
        </w:r>
      </w:hyperlink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>,</w:t>
      </w:r>
      <w:r w:rsidR="00DC48FD" w:rsidRPr="008B3E5B">
        <w:rPr>
          <w:rFonts w:ascii="Bookman Old Style" w:hAnsi="Bookman Old Style"/>
          <w:b w:val="0"/>
          <w:color w:val="auto"/>
          <w:sz w:val="24"/>
          <w:szCs w:val="24"/>
        </w:rPr>
        <w:t> </w:t>
      </w:r>
      <w:hyperlink r:id="rId10" w:tgtFrame="_blank" w:history="1">
        <w:r w:rsidR="00DC48FD" w:rsidRPr="008B3E5B">
          <w:rPr>
            <w:rFonts w:ascii="Bookman Old Style" w:hAnsi="Bookman Old Style"/>
            <w:b w:val="0"/>
            <w:color w:val="auto"/>
            <w:sz w:val="24"/>
            <w:szCs w:val="24"/>
          </w:rPr>
          <w:t>Brahmakumaris Raja Yoga</w:t>
        </w:r>
      </w:hyperlink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>,</w:t>
      </w:r>
      <w:r w:rsidR="00DC48FD" w:rsidRPr="008B3E5B">
        <w:rPr>
          <w:rFonts w:ascii="Bookman Old Style" w:hAnsi="Bookman Old Style"/>
          <w:b w:val="0"/>
          <w:color w:val="auto"/>
          <w:sz w:val="24"/>
          <w:szCs w:val="24"/>
        </w:rPr>
        <w:t> </w:t>
      </w:r>
      <w:hyperlink r:id="rId11" w:tgtFrame="_blank" w:history="1">
        <w:r w:rsidR="00DC48FD" w:rsidRPr="008B3E5B">
          <w:rPr>
            <w:rFonts w:ascii="Bookman Old Style" w:hAnsi="Bookman Old Style"/>
            <w:b w:val="0"/>
            <w:color w:val="auto"/>
            <w:sz w:val="24"/>
            <w:szCs w:val="24"/>
          </w:rPr>
          <w:t>Art of Living</w:t>
        </w:r>
      </w:hyperlink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 xml:space="preserve">, </w:t>
      </w:r>
      <w:hyperlink r:id="rId12" w:tgtFrame="_blank" w:history="1">
        <w:r w:rsidR="00DC48FD" w:rsidRPr="008B3E5B">
          <w:rPr>
            <w:rFonts w:ascii="Bookman Old Style" w:hAnsi="Bookman Old Style"/>
            <w:b w:val="0"/>
            <w:color w:val="auto"/>
            <w:sz w:val="24"/>
            <w:szCs w:val="24"/>
          </w:rPr>
          <w:t>Chinmaya Mission</w:t>
        </w:r>
      </w:hyperlink>
      <w:r w:rsidR="00DC48FD" w:rsidRPr="008B3E5B">
        <w:rPr>
          <w:rFonts w:ascii="Bookman Old Style" w:hAnsi="Bookman Old Style" w:cs="Arial"/>
          <w:b w:val="0"/>
          <w:color w:val="auto"/>
          <w:sz w:val="24"/>
          <w:szCs w:val="24"/>
        </w:rPr>
        <w:t>,</w:t>
      </w:r>
      <w:r w:rsidR="00DC48FD" w:rsidRPr="008B3E5B">
        <w:rPr>
          <w:rFonts w:ascii="Bookman Old Style" w:hAnsi="Bookman Old Style"/>
          <w:b w:val="0"/>
          <w:color w:val="auto"/>
          <w:sz w:val="24"/>
          <w:szCs w:val="24"/>
        </w:rPr>
        <w:t> </w:t>
      </w:r>
      <w:hyperlink r:id="rId13" w:tgtFrame="_blank" w:history="1">
        <w:r w:rsidR="00DC48FD" w:rsidRPr="008B3E5B">
          <w:rPr>
            <w:rFonts w:ascii="Bookman Old Style" w:hAnsi="Bookman Old Style"/>
            <w:b w:val="0"/>
            <w:color w:val="auto"/>
            <w:sz w:val="24"/>
            <w:szCs w:val="24"/>
          </w:rPr>
          <w:t>Hindu Council of Kenya</w:t>
        </w:r>
      </w:hyperlink>
      <w:r w:rsidR="00DC48FD" w:rsidRPr="008B3E5B">
        <w:rPr>
          <w:rFonts w:ascii="Bookman Old Style" w:hAnsi="Bookman Old Style"/>
          <w:b w:val="0"/>
          <w:color w:val="auto"/>
          <w:sz w:val="24"/>
          <w:szCs w:val="24"/>
        </w:rPr>
        <w:t xml:space="preserve"> were the main partners in the event. </w:t>
      </w:r>
    </w:p>
    <w:p w:rsidR="005A1374" w:rsidRPr="008B3E5B" w:rsidRDefault="001049A8" w:rsidP="005A1374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 xml:space="preserve">                </w:t>
      </w:r>
    </w:p>
    <w:p w:rsidR="00785CC5" w:rsidRPr="008B3E5B" w:rsidRDefault="001646D0" w:rsidP="001646D0">
      <w:pPr>
        <w:jc w:val="both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  </w:t>
      </w:r>
      <w:r w:rsidR="005A1374" w:rsidRPr="008B3E5B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Helvetica"/>
          <w:noProof/>
          <w:sz w:val="24"/>
          <w:szCs w:val="24"/>
          <w:shd w:val="clear" w:color="auto" w:fill="FFFFFF"/>
        </w:rPr>
        <w:drawing>
          <wp:inline distT="0" distB="0" distL="0" distR="0">
            <wp:extent cx="2917034" cy="1939173"/>
            <wp:effectExtent l="19050" t="0" r="0" b="0"/>
            <wp:docPr id="6" name="Picture 5" descr="C:\Users\USER\Desktop\IDY\Select\20160619_10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DY\Select\20160619_1014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15" cy="194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6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646D0">
        <w:rPr>
          <w:rFonts w:ascii="Bookman Old Style" w:hAnsi="Bookman Old Style" w:cs="Helvetica"/>
          <w:noProof/>
          <w:sz w:val="24"/>
          <w:szCs w:val="24"/>
          <w:shd w:val="clear" w:color="auto" w:fill="FFFFFF"/>
        </w:rPr>
        <w:drawing>
          <wp:inline distT="0" distB="0" distL="0" distR="0">
            <wp:extent cx="3151744" cy="1936376"/>
            <wp:effectExtent l="19050" t="0" r="0" b="0"/>
            <wp:docPr id="10" name="Picture 7" descr="C:\Users\USER\Desktop\IDY\Select\20160619_10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DY\Select\20160619_1021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93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C5" w:rsidRDefault="001646D0" w:rsidP="001646D0">
      <w:pPr>
        <w:jc w:val="center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*****</w:t>
      </w:r>
    </w:p>
    <w:p w:rsidR="001646D0" w:rsidRPr="001646D0" w:rsidRDefault="001646D0" w:rsidP="001646D0">
      <w:pPr>
        <w:spacing w:after="0"/>
        <w:rPr>
          <w:rFonts w:ascii="Bookman Old Style" w:hAnsi="Bookman Old Style" w:cs="Helvetica"/>
          <w:b/>
          <w:sz w:val="24"/>
          <w:szCs w:val="24"/>
          <w:shd w:val="clear" w:color="auto" w:fill="FFFFFF"/>
        </w:rPr>
      </w:pPr>
      <w:r w:rsidRPr="001646D0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19</w:t>
      </w:r>
      <w:r w:rsidRPr="001646D0">
        <w:rPr>
          <w:rFonts w:ascii="Bookman Old Style" w:hAnsi="Bookman Old Style" w:cs="Helvetica"/>
          <w:b/>
          <w:sz w:val="24"/>
          <w:szCs w:val="24"/>
          <w:shd w:val="clear" w:color="auto" w:fill="FFFFFF"/>
          <w:vertAlign w:val="superscript"/>
        </w:rPr>
        <w:t>th</w:t>
      </w:r>
      <w:r w:rsidRPr="001646D0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 xml:space="preserve"> June, 2016</w:t>
      </w:r>
    </w:p>
    <w:p w:rsidR="001646D0" w:rsidRPr="001646D0" w:rsidRDefault="001646D0" w:rsidP="001646D0">
      <w:pPr>
        <w:spacing w:after="0"/>
        <w:rPr>
          <w:rFonts w:ascii="Bookman Old Style" w:hAnsi="Bookman Old Style" w:cs="Helvetica"/>
          <w:b/>
          <w:sz w:val="24"/>
          <w:szCs w:val="24"/>
          <w:shd w:val="clear" w:color="auto" w:fill="FFFFFF"/>
        </w:rPr>
      </w:pPr>
      <w:r w:rsidRPr="001646D0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Nairobi</w:t>
      </w:r>
    </w:p>
    <w:p w:rsidR="00785CC5" w:rsidRPr="008B3E5B" w:rsidRDefault="00785CC5" w:rsidP="001646D0">
      <w:pPr>
        <w:spacing w:after="0"/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p w:rsidR="00785CC5" w:rsidRPr="008B3E5B" w:rsidRDefault="00785CC5">
      <w:pPr>
        <w:rPr>
          <w:rFonts w:ascii="Bookman Old Style" w:hAnsi="Bookman Old Style" w:cs="Helvetica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85CC5" w:rsidRPr="008B3E5B" w:rsidSect="001646D0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CC5"/>
    <w:rsid w:val="001049A8"/>
    <w:rsid w:val="001646D0"/>
    <w:rsid w:val="0054574F"/>
    <w:rsid w:val="005A1374"/>
    <w:rsid w:val="005A293B"/>
    <w:rsid w:val="006972DA"/>
    <w:rsid w:val="00785CC5"/>
    <w:rsid w:val="008B3E5B"/>
    <w:rsid w:val="00912CBC"/>
    <w:rsid w:val="009857CE"/>
    <w:rsid w:val="00D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1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8cl">
    <w:name w:val="_58cl"/>
    <w:basedOn w:val="DefaultParagraphFont"/>
    <w:rsid w:val="00785CC5"/>
  </w:style>
  <w:style w:type="character" w:customStyle="1" w:styleId="58cm">
    <w:name w:val="_58cm"/>
    <w:basedOn w:val="DefaultParagraphFont"/>
    <w:rsid w:val="00785CC5"/>
  </w:style>
  <w:style w:type="character" w:customStyle="1" w:styleId="apple-converted-space">
    <w:name w:val="apple-converted-space"/>
    <w:basedOn w:val="DefaultParagraphFont"/>
    <w:rsid w:val="00785CC5"/>
  </w:style>
  <w:style w:type="character" w:customStyle="1" w:styleId="Heading2Char">
    <w:name w:val="Heading 2 Char"/>
    <w:basedOn w:val="DefaultParagraphFont"/>
    <w:link w:val="Heading2"/>
    <w:uiPriority w:val="9"/>
    <w:rsid w:val="005A13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A1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A1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Boinnet" TargetMode="External"/><Relationship Id="rId13" Type="http://schemas.openxmlformats.org/officeDocument/2006/relationships/hyperlink" Target="http://hck.or.k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hinmayamission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rtofliving.org/ke-e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brahmakumaris.org/afr/kenya/home_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ricayogaproject.org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Consular Wing, High Commission of India Nairobi</cp:lastModifiedBy>
  <cp:revision>3</cp:revision>
  <dcterms:created xsi:type="dcterms:W3CDTF">2016-06-19T10:06:00Z</dcterms:created>
  <dcterms:modified xsi:type="dcterms:W3CDTF">2016-06-20T06:11:00Z</dcterms:modified>
</cp:coreProperties>
</file>