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892" w:type="dxa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4"/>
        <w:gridCol w:w="3108"/>
      </w:tblGrid>
      <w:tr w:rsidR="00D44E02" w:rsidTr="00D44E02">
        <w:trPr>
          <w:trHeight w:val="929"/>
        </w:trPr>
        <w:tc>
          <w:tcPr>
            <w:tcW w:w="2784" w:type="dxa"/>
            <w:hideMark/>
          </w:tcPr>
          <w:p w:rsidR="00D44E02" w:rsidRDefault="00D44E02" w:rsidP="005767FE">
            <w:pPr>
              <w:jc w:val="center"/>
              <w:rPr>
                <w:rFonts w:ascii="Bookman Old Style" w:hAnsi="Bookman Old Style" w:cs="Mang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0"/>
                <w:lang w:bidi="hi-IN"/>
              </w:rPr>
              <w:t xml:space="preserve">                                            </w:t>
            </w:r>
            <w:r>
              <w:rPr>
                <w:rFonts w:ascii="Bookman Old Style" w:hAnsi="Bookman Old Style"/>
                <w:noProof/>
                <w:sz w:val="20"/>
                <w:lang w:val="en-US" w:eastAsia="en-US" w:bidi="hi-IN"/>
              </w:rPr>
              <w:t xml:space="preserve">   </w:t>
            </w:r>
            <w:r>
              <w:rPr>
                <w:rFonts w:ascii="Bookman Old Style" w:hAnsi="Bookman Old Style"/>
                <w:noProof/>
                <w:sz w:val="20"/>
                <w:lang w:val="en-US" w:eastAsia="en-US" w:bidi="hi-IN"/>
              </w:rPr>
              <w:drawing>
                <wp:inline distT="0" distB="0" distL="0" distR="0" wp14:anchorId="20540119" wp14:editId="51BADA92">
                  <wp:extent cx="792480" cy="807417"/>
                  <wp:effectExtent l="0" t="0" r="7620" b="0"/>
                  <wp:docPr id="1" name="Picture 1" descr="Description: SMIND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SMIND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D44E02" w:rsidRDefault="00D44E02" w:rsidP="005767FE">
            <w:pPr>
              <w:jc w:val="center"/>
              <w:rPr>
                <w:rFonts w:ascii="Bookman Old Style" w:hAnsi="Bookman Old Style" w:cs="Mangal"/>
                <w:b/>
                <w:bCs/>
                <w:sz w:val="22"/>
                <w:szCs w:val="22"/>
              </w:rPr>
            </w:pPr>
          </w:p>
          <w:p w:rsidR="00D44E02" w:rsidRDefault="00D44E02" w:rsidP="005767FE">
            <w:pPr>
              <w:jc w:val="center"/>
              <w:rPr>
                <w:rFonts w:ascii="Bookman Old Style" w:hAnsi="Bookman Old Style" w:cs="Mangal"/>
                <w:b/>
                <w:bCs/>
                <w:szCs w:val="22"/>
                <w:lang w:bidi="hi-IN"/>
              </w:rPr>
            </w:pPr>
            <w:r>
              <w:rPr>
                <w:rFonts w:ascii="Bookman Old Style" w:hAnsi="Bookman Old Style" w:cs="Mangal"/>
                <w:b/>
                <w:bCs/>
                <w:szCs w:val="22"/>
                <w:lang w:bidi="hi-IN"/>
              </w:rPr>
              <w:t xml:space="preserve">      </w:t>
            </w:r>
            <w:r>
              <w:rPr>
                <w:rFonts w:ascii="Bookman Old Style" w:hAnsi="Bookman Old Style" w:cs="Mangal"/>
                <w:b/>
                <w:bCs/>
                <w:szCs w:val="22"/>
                <w:cs/>
                <w:lang w:bidi="hi-IN"/>
              </w:rPr>
              <w:t>भारत का राजदूतावास</w:t>
            </w:r>
          </w:p>
          <w:p w:rsidR="00D44E02" w:rsidRDefault="00D44E02" w:rsidP="005767FE">
            <w:pPr>
              <w:jc w:val="center"/>
              <w:rPr>
                <w:rFonts w:ascii="Bookman Old Style" w:hAnsi="Bookman Old Style" w:cs="Mangal"/>
                <w:b/>
                <w:szCs w:val="22"/>
              </w:rPr>
            </w:pPr>
            <w:r>
              <w:rPr>
                <w:rFonts w:ascii="Bookman Old Style" w:hAnsi="Bookman Old Style" w:cs="Mangal"/>
                <w:b/>
                <w:bCs/>
                <w:szCs w:val="22"/>
                <w:lang w:bidi="hi-IN"/>
              </w:rPr>
              <w:t xml:space="preserve">    </w:t>
            </w:r>
            <w:r>
              <w:rPr>
                <w:rFonts w:ascii="Bookman Old Style" w:hAnsi="Bookman Old Style" w:cs="Mangal"/>
                <w:b/>
                <w:bCs/>
                <w:szCs w:val="22"/>
                <w:cs/>
                <w:lang w:bidi="hi-IN"/>
              </w:rPr>
              <w:t>मिंस्क</w:t>
            </w:r>
          </w:p>
          <w:p w:rsidR="00D44E02" w:rsidRDefault="00D44E02" w:rsidP="00D44E02">
            <w:pPr>
              <w:tabs>
                <w:tab w:val="left" w:pos="2423"/>
              </w:tabs>
              <w:jc w:val="center"/>
              <w:rPr>
                <w:rFonts w:ascii="Bookman Old Style" w:hAnsi="Bookman Old Style" w:cs="Gisha"/>
                <w:szCs w:val="22"/>
              </w:rPr>
            </w:pPr>
            <w:r>
              <w:rPr>
                <w:rFonts w:ascii="Bookman Old Style" w:hAnsi="Bookman Old Style" w:cs="Gisha"/>
                <w:szCs w:val="22"/>
              </w:rPr>
              <w:t xml:space="preserve">    EMBASSY OF INDIA </w:t>
            </w:r>
          </w:p>
          <w:p w:rsidR="00D44E02" w:rsidRDefault="00D44E02" w:rsidP="005767FE">
            <w:pPr>
              <w:jc w:val="center"/>
              <w:rPr>
                <w:rFonts w:ascii="Bookman Old Style" w:hAnsi="Bookman Old Style" w:cs="Gisha"/>
                <w:sz w:val="22"/>
                <w:szCs w:val="22"/>
              </w:rPr>
            </w:pPr>
            <w:r>
              <w:rPr>
                <w:rFonts w:ascii="Bookman Old Style" w:hAnsi="Bookman Old Style" w:cs="Gisha"/>
                <w:szCs w:val="22"/>
              </w:rPr>
              <w:t>MINSK</w:t>
            </w:r>
          </w:p>
        </w:tc>
      </w:tr>
    </w:tbl>
    <w:p w:rsidR="00D44E02" w:rsidRDefault="00D44E02" w:rsidP="00D44E02">
      <w:pPr>
        <w:rPr>
          <w:rFonts w:ascii="Century Schoolbook" w:hAnsi="Century Schoolbook" w:cstheme="minorBidi"/>
          <w:b/>
          <w:bCs/>
          <w:u w:val="single"/>
        </w:rPr>
      </w:pPr>
    </w:p>
    <w:p w:rsidR="00D44E02" w:rsidRDefault="00D44E02" w:rsidP="00D44E02">
      <w:pPr>
        <w:shd w:val="clear" w:color="auto" w:fill="FFFFFF"/>
        <w:spacing w:line="376" w:lineRule="atLeast"/>
        <w:jc w:val="center"/>
        <w:rPr>
          <w:b/>
          <w:bCs/>
          <w:color w:val="222222"/>
          <w:sz w:val="28"/>
          <w:szCs w:val="28"/>
          <w:u w:val="single"/>
          <w:lang w:val="en-US" w:eastAsia="en-US" w:bidi="hi-IN"/>
        </w:rPr>
      </w:pPr>
    </w:p>
    <w:p w:rsidR="00D44E02" w:rsidRDefault="00D44E02" w:rsidP="00D44E02">
      <w:pPr>
        <w:shd w:val="clear" w:color="auto" w:fill="FFFFFF"/>
        <w:spacing w:line="376" w:lineRule="atLeast"/>
        <w:jc w:val="center"/>
        <w:rPr>
          <w:b/>
          <w:bCs/>
          <w:color w:val="222222"/>
          <w:sz w:val="28"/>
          <w:szCs w:val="28"/>
          <w:u w:val="single"/>
          <w:lang w:val="en-US" w:eastAsia="en-US" w:bidi="hi-IN"/>
        </w:rPr>
      </w:pPr>
    </w:p>
    <w:p w:rsidR="00D44E02" w:rsidRDefault="00D44E02" w:rsidP="00D44E02">
      <w:pPr>
        <w:shd w:val="clear" w:color="auto" w:fill="FFFFFF"/>
        <w:spacing w:line="376" w:lineRule="atLeast"/>
        <w:jc w:val="center"/>
        <w:rPr>
          <w:b/>
          <w:bCs/>
          <w:color w:val="222222"/>
          <w:sz w:val="28"/>
          <w:szCs w:val="28"/>
          <w:u w:val="single"/>
          <w:lang w:val="en-US" w:eastAsia="en-US" w:bidi="hi-IN"/>
        </w:rPr>
      </w:pPr>
    </w:p>
    <w:p w:rsidR="00D44E02" w:rsidRPr="00D44E02" w:rsidRDefault="00D44E02" w:rsidP="00D44E02">
      <w:pPr>
        <w:shd w:val="clear" w:color="auto" w:fill="FFFFFF"/>
        <w:spacing w:line="376" w:lineRule="atLeast"/>
        <w:jc w:val="center"/>
        <w:rPr>
          <w:rFonts w:ascii="Bookman Old Style" w:hAnsi="Bookman Old Style"/>
          <w:color w:val="222222"/>
          <w:lang w:val="en-US" w:eastAsia="en-US" w:bidi="hi-IN"/>
        </w:rPr>
      </w:pPr>
      <w:r w:rsidRPr="00D44E02">
        <w:rPr>
          <w:rFonts w:ascii="Bookman Old Style" w:hAnsi="Bookman Old Style"/>
          <w:b/>
          <w:bCs/>
          <w:color w:val="222222"/>
          <w:sz w:val="28"/>
          <w:szCs w:val="28"/>
          <w:u w:val="single"/>
          <w:lang w:val="en-US" w:eastAsia="en-US" w:bidi="hi-IN"/>
        </w:rPr>
        <w:t>PRESS RELEASE</w:t>
      </w:r>
    </w:p>
    <w:p w:rsidR="00D44E02" w:rsidRPr="00D44E02" w:rsidRDefault="00D44E02" w:rsidP="00D44E02">
      <w:pPr>
        <w:shd w:val="clear" w:color="auto" w:fill="FFFFFF"/>
        <w:spacing w:line="376" w:lineRule="atLeast"/>
        <w:jc w:val="both"/>
        <w:rPr>
          <w:color w:val="222222"/>
          <w:lang w:val="en-US" w:eastAsia="en-US" w:bidi="hi-IN"/>
        </w:rPr>
      </w:pPr>
      <w:r w:rsidRPr="00D44E02">
        <w:rPr>
          <w:color w:val="222222"/>
          <w:sz w:val="28"/>
          <w:szCs w:val="28"/>
          <w:lang w:val="en-US" w:eastAsia="en-US" w:bidi="hi-IN"/>
        </w:rPr>
        <w:t> </w:t>
      </w:r>
    </w:p>
    <w:p w:rsidR="00D44E02" w:rsidRDefault="00D44E02" w:rsidP="00D44E02">
      <w:pPr>
        <w:shd w:val="clear" w:color="auto" w:fill="FFFFFF"/>
        <w:spacing w:line="376" w:lineRule="atLeast"/>
        <w:jc w:val="both"/>
        <w:rPr>
          <w:color w:val="222222"/>
          <w:sz w:val="28"/>
          <w:szCs w:val="28"/>
          <w:lang w:val="en-US" w:eastAsia="en-US" w:bidi="hi-IN"/>
        </w:rPr>
      </w:pPr>
      <w:r w:rsidRPr="00D44E02">
        <w:rPr>
          <w:color w:val="222222"/>
          <w:sz w:val="28"/>
          <w:szCs w:val="28"/>
          <w:lang w:val="en-US" w:eastAsia="en-US" w:bidi="hi-IN"/>
        </w:rPr>
        <w:t xml:space="preserve">          </w:t>
      </w:r>
    </w:p>
    <w:p w:rsidR="00893723" w:rsidRDefault="00893723" w:rsidP="00D44E02">
      <w:pPr>
        <w:shd w:val="clear" w:color="auto" w:fill="FFFFFF"/>
        <w:spacing w:line="376" w:lineRule="atLeast"/>
        <w:jc w:val="both"/>
        <w:rPr>
          <w:color w:val="222222"/>
          <w:sz w:val="28"/>
          <w:szCs w:val="28"/>
          <w:lang w:val="en-US" w:eastAsia="en-US" w:bidi="hi-IN"/>
        </w:rPr>
      </w:pPr>
      <w:r>
        <w:rPr>
          <w:noProof/>
          <w:color w:val="222222"/>
          <w:sz w:val="28"/>
          <w:szCs w:val="28"/>
          <w:lang w:val="en-US" w:eastAsia="en-US" w:bidi="hi-IN"/>
        </w:rPr>
        <w:t xml:space="preserve">                    </w:t>
      </w:r>
      <w:r>
        <w:rPr>
          <w:noProof/>
          <w:color w:val="222222"/>
          <w:sz w:val="28"/>
          <w:szCs w:val="28"/>
          <w:lang w:val="en-US" w:eastAsia="en-US" w:bidi="hi-IN"/>
        </w:rPr>
        <w:drawing>
          <wp:inline distT="0" distB="0" distL="0" distR="0">
            <wp:extent cx="3513992" cy="1661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964419_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992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723" w:rsidRDefault="00893723" w:rsidP="00D44E02">
      <w:pPr>
        <w:shd w:val="clear" w:color="auto" w:fill="FFFFFF"/>
        <w:spacing w:line="376" w:lineRule="atLeast"/>
        <w:jc w:val="both"/>
        <w:rPr>
          <w:color w:val="222222"/>
          <w:sz w:val="28"/>
          <w:szCs w:val="28"/>
          <w:lang w:val="en-US" w:eastAsia="en-US" w:bidi="hi-IN"/>
        </w:rPr>
      </w:pPr>
    </w:p>
    <w:p w:rsidR="00D44E02" w:rsidRPr="00D44E02" w:rsidRDefault="00D44E02" w:rsidP="00D44E02">
      <w:pPr>
        <w:shd w:val="clear" w:color="auto" w:fill="FFFFFF"/>
        <w:spacing w:line="376" w:lineRule="atLeast"/>
        <w:jc w:val="both"/>
        <w:rPr>
          <w:rFonts w:ascii="Bookman Old Style" w:hAnsi="Bookman Old Style" w:cs="Arial"/>
          <w:color w:val="222222"/>
          <w:sz w:val="28"/>
          <w:szCs w:val="28"/>
          <w:lang w:val="en-US" w:eastAsia="en-US" w:bidi="hi-IN"/>
        </w:rPr>
      </w:pPr>
      <w:r>
        <w:rPr>
          <w:color w:val="222222"/>
          <w:sz w:val="28"/>
          <w:szCs w:val="28"/>
          <w:lang w:val="en-US" w:eastAsia="en-US" w:bidi="hi-IN"/>
        </w:rPr>
        <w:tab/>
      </w:r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 xml:space="preserve">On 25th January, 2016, in a gracious ceremony at the Palace of Republic, Ambassador H.E. Mr. </w:t>
      </w:r>
      <w:proofErr w:type="spellStart"/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>Pankaj</w:t>
      </w:r>
      <w:proofErr w:type="spellEnd"/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 xml:space="preserve"> </w:t>
      </w:r>
      <w:proofErr w:type="spellStart"/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>Saxena</w:t>
      </w:r>
      <w:proofErr w:type="spellEnd"/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 xml:space="preserve"> presented his Letter of Credence to the Belarusian President H.E.</w:t>
      </w:r>
      <w:r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 xml:space="preserve"> Mr. </w:t>
      </w:r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 xml:space="preserve">Alexander </w:t>
      </w:r>
      <w:proofErr w:type="spellStart"/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>Lukashenko</w:t>
      </w:r>
      <w:proofErr w:type="spellEnd"/>
      <w:r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>,</w:t>
      </w:r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 xml:space="preserve"> accrediting him as Ambassador Extraordinary and Plenipotentiary of India to the Republic of Belarus. Accepting the credentials and welcoming the Ambassador, the Belarusian President recalled the visit of </w:t>
      </w:r>
      <w:proofErr w:type="spellStart"/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>Rashtrapatiji</w:t>
      </w:r>
      <w:proofErr w:type="spellEnd"/>
      <w:r w:rsidRPr="00D44E02">
        <w:rPr>
          <w:rFonts w:ascii="Bookman Old Style" w:hAnsi="Bookman Old Style"/>
          <w:color w:val="222222"/>
          <w:sz w:val="28"/>
          <w:szCs w:val="28"/>
          <w:lang w:val="en-US" w:eastAsia="en-US" w:bidi="hi-IN"/>
        </w:rPr>
        <w:t xml:space="preserve"> to Minsk in June 2015 and the various agreements signed during that visit. The President said that these agreements and the roadmap will help in intensifying bilateral trade and economic partnership.</w:t>
      </w:r>
    </w:p>
    <w:p w:rsidR="00502FB4" w:rsidRDefault="00502FB4">
      <w:pPr>
        <w:rPr>
          <w:b/>
          <w:bCs/>
          <w:lang w:val="en-US"/>
        </w:rPr>
      </w:pPr>
    </w:p>
    <w:p w:rsidR="00D44E02" w:rsidRDefault="00D44E02">
      <w:pPr>
        <w:rPr>
          <w:b/>
          <w:bCs/>
          <w:lang w:val="en-US"/>
        </w:rPr>
      </w:pPr>
    </w:p>
    <w:p w:rsidR="00D44E02" w:rsidRDefault="00D44E02">
      <w:pPr>
        <w:rPr>
          <w:b/>
          <w:bCs/>
          <w:lang w:val="en-US"/>
        </w:rPr>
      </w:pPr>
    </w:p>
    <w:p w:rsidR="00D44E02" w:rsidRDefault="00D44E02">
      <w:pPr>
        <w:rPr>
          <w:b/>
          <w:bCs/>
          <w:lang w:val="en-US"/>
        </w:rPr>
      </w:pPr>
    </w:p>
    <w:p w:rsidR="00893723" w:rsidRDefault="00D44E02" w:rsidP="00D44E02">
      <w:pPr>
        <w:jc w:val="right"/>
        <w:rPr>
          <w:lang w:val="en-US"/>
        </w:rPr>
      </w:pPr>
      <w:r w:rsidRPr="00D44E02">
        <w:rPr>
          <w:lang w:val="en-US"/>
        </w:rPr>
        <w:t>25</w:t>
      </w:r>
      <w:r w:rsidRPr="00D44E02">
        <w:rPr>
          <w:vertAlign w:val="superscript"/>
          <w:lang w:val="en-US"/>
        </w:rPr>
        <w:t>th</w:t>
      </w:r>
      <w:r w:rsidRPr="00D44E02">
        <w:rPr>
          <w:lang w:val="en-US"/>
        </w:rPr>
        <w:t xml:space="preserve"> January 2016</w:t>
      </w:r>
    </w:p>
    <w:p w:rsidR="00893723" w:rsidRDefault="0089372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D44E02" w:rsidRPr="00D44E02" w:rsidRDefault="00D44E02" w:rsidP="00D44E02">
      <w:pPr>
        <w:jc w:val="right"/>
        <w:rPr>
          <w:lang w:val="en-US"/>
        </w:rPr>
      </w:pPr>
    </w:p>
    <w:sectPr w:rsidR="00D44E02" w:rsidRPr="00D44E02" w:rsidSect="00D44E02">
      <w:pgSz w:w="12240" w:h="15840"/>
      <w:pgMar w:top="1440" w:right="16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02"/>
    <w:rsid w:val="00502FB4"/>
    <w:rsid w:val="005F65DD"/>
    <w:rsid w:val="00893723"/>
    <w:rsid w:val="00D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0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0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2016-01-28T08:37:00Z</cp:lastPrinted>
  <dcterms:created xsi:type="dcterms:W3CDTF">2016-01-28T08:29:00Z</dcterms:created>
  <dcterms:modified xsi:type="dcterms:W3CDTF">2016-01-28T08:54:00Z</dcterms:modified>
</cp:coreProperties>
</file>