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00"/>
      </w:tblPr>
      <w:tblGrid>
        <w:gridCol w:w="2796"/>
        <w:gridCol w:w="6736"/>
      </w:tblGrid>
      <w:tr w:rsidR="00307DF3" w:rsidRPr="006E4DD3" w:rsidTr="00404DB7">
        <w:trPr>
          <w:trHeight w:val="2011"/>
          <w:tblCellSpacing w:w="0" w:type="dxa"/>
          <w:jc w:val="center"/>
        </w:trPr>
        <w:tc>
          <w:tcPr>
            <w:tcW w:w="279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307DF3" w:rsidRPr="006E4DD3" w:rsidRDefault="00307DF3" w:rsidP="00404DB7">
            <w:pPr>
              <w:rPr>
                <w:rFonts w:cs="Arial"/>
                <w:sz w:val="32"/>
                <w:szCs w:val="32"/>
              </w:rPr>
            </w:pPr>
            <w:r w:rsidRPr="006E4DD3">
              <w:rPr>
                <w:rFonts w:cs="Arial"/>
                <w:sz w:val="32"/>
                <w:szCs w:val="32"/>
              </w:rPr>
              <w:br w:type="page"/>
            </w:r>
            <w:r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>
                  <wp:extent cx="1390650" cy="1247775"/>
                  <wp:effectExtent l="19050" t="0" r="0" b="0"/>
                  <wp:docPr id="1" name="Picture 1" descr="http://www.indianconsulate-sf.org/images/ashokachkr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ndianconsulate-sf.org/images/ashokachkr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307DF3" w:rsidRPr="006E4DD3" w:rsidRDefault="00307DF3" w:rsidP="00404DB7">
            <w:pPr>
              <w:pStyle w:val="NormalWeb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t xml:space="preserve">EMBASSY OF </w:t>
            </w:r>
            <w:smartTag w:uri="urn:schemas-microsoft-com:office:smarttags" w:element="country-region">
              <w:r w:rsidRPr="006E4DD3">
                <w:rPr>
                  <w:rFonts w:ascii="Arial" w:hAnsi="Arial" w:cs="Arial"/>
                  <w:color w:val="000000"/>
                  <w:sz w:val="32"/>
                  <w:szCs w:val="32"/>
                </w:rPr>
                <w:t>INDIA</w:t>
              </w:r>
            </w:smartTag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smartTag w:uri="urn:schemas-microsoft-com:office:smarttags" w:element="place">
              <w:smartTag w:uri="urn:schemas-microsoft-com:office:smarttags" w:element="country-region">
                <w:r w:rsidRPr="006E4DD3">
                  <w:rPr>
                    <w:rFonts w:ascii="Arial" w:hAnsi="Arial" w:cs="Arial"/>
                    <w:color w:val="000000"/>
                    <w:sz w:val="32"/>
                    <w:szCs w:val="32"/>
                  </w:rPr>
                  <w:t>KUWAIT</w:t>
                </w:r>
              </w:smartTag>
            </w:smartTag>
          </w:p>
        </w:tc>
      </w:tr>
    </w:tbl>
    <w:p w:rsidR="00E36FB5" w:rsidRDefault="00E36FB5" w:rsidP="00E36FB5">
      <w:pPr>
        <w:jc w:val="center"/>
        <w:rPr>
          <w:rFonts w:ascii="Arial" w:hAnsi="Arial" w:cs="Arial"/>
          <w:b/>
          <w:color w:val="313131"/>
          <w:sz w:val="28"/>
          <w:szCs w:val="28"/>
          <w:u w:val="single"/>
          <w:shd w:val="clear" w:color="auto" w:fill="FFFFFF"/>
        </w:rPr>
      </w:pPr>
    </w:p>
    <w:p w:rsidR="00E36FB5" w:rsidRDefault="00E36FB5" w:rsidP="00E36FB5">
      <w:pPr>
        <w:jc w:val="center"/>
        <w:rPr>
          <w:rFonts w:ascii="Arial" w:hAnsi="Arial" w:cs="Arial"/>
          <w:color w:val="313131"/>
          <w:sz w:val="28"/>
          <w:szCs w:val="28"/>
          <w:shd w:val="clear" w:color="auto" w:fill="FFFFFF"/>
        </w:rPr>
      </w:pPr>
      <w:r w:rsidRPr="00422672">
        <w:rPr>
          <w:rFonts w:ascii="Arial" w:hAnsi="Arial" w:cs="Arial"/>
          <w:b/>
          <w:color w:val="313131"/>
          <w:sz w:val="28"/>
          <w:szCs w:val="28"/>
          <w:u w:val="single"/>
          <w:shd w:val="clear" w:color="auto" w:fill="FFFFFF"/>
        </w:rPr>
        <w:t>Press Release</w:t>
      </w:r>
    </w:p>
    <w:p w:rsidR="00E36FB5" w:rsidRPr="00795DC1" w:rsidRDefault="00E36FB5" w:rsidP="00E36FB5">
      <w:pPr>
        <w:spacing w:line="360" w:lineRule="auto"/>
        <w:ind w:firstLine="720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During last </w:t>
      </w:r>
      <w:r w:rsidRPr="00795DC1">
        <w:rPr>
          <w:rFonts w:ascii="Arial" w:hAnsi="Arial" w:cs="Arial"/>
          <w:sz w:val="28"/>
          <w:szCs w:val="28"/>
          <w:shd w:val="clear" w:color="auto" w:fill="FFFFFF"/>
        </w:rPr>
        <w:t xml:space="preserve">two years, the Indian EPC companies </w:t>
      </w:r>
      <w:r>
        <w:rPr>
          <w:rFonts w:ascii="Arial" w:hAnsi="Arial" w:cs="Arial"/>
          <w:sz w:val="28"/>
          <w:szCs w:val="28"/>
          <w:shd w:val="clear" w:color="auto" w:fill="FFFFFF"/>
        </w:rPr>
        <w:t>have been</w:t>
      </w:r>
      <w:r w:rsidRPr="00795DC1">
        <w:rPr>
          <w:rFonts w:ascii="Arial" w:hAnsi="Arial" w:cs="Arial"/>
          <w:sz w:val="28"/>
          <w:szCs w:val="28"/>
          <w:shd w:val="clear" w:color="auto" w:fill="FFFFFF"/>
        </w:rPr>
        <w:t xml:space="preserve"> awarded projects worth </w:t>
      </w:r>
      <w:r>
        <w:rPr>
          <w:rFonts w:ascii="Arial" w:hAnsi="Arial" w:cs="Arial"/>
          <w:sz w:val="28"/>
          <w:szCs w:val="28"/>
          <w:shd w:val="clear" w:color="auto" w:fill="FFFFFF"/>
        </w:rPr>
        <w:t>over</w:t>
      </w:r>
      <w:r w:rsidRPr="00795DC1">
        <w:rPr>
          <w:rFonts w:ascii="Arial" w:hAnsi="Arial" w:cs="Arial"/>
          <w:sz w:val="28"/>
          <w:szCs w:val="28"/>
          <w:shd w:val="clear" w:color="auto" w:fill="FFFFFF"/>
        </w:rPr>
        <w:t xml:space="preserve"> USD 5 billion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in Kuwait</w:t>
      </w:r>
      <w:r w:rsidRPr="00795DC1">
        <w:rPr>
          <w:rFonts w:ascii="Arial" w:hAnsi="Arial" w:cs="Arial"/>
          <w:sz w:val="28"/>
          <w:szCs w:val="28"/>
          <w:shd w:val="clear" w:color="auto" w:fill="FFFFFF"/>
        </w:rPr>
        <w:t xml:space="preserve">. </w:t>
      </w:r>
      <w:r>
        <w:rPr>
          <w:rFonts w:ascii="Arial" w:hAnsi="Arial" w:cs="Arial"/>
          <w:sz w:val="28"/>
          <w:szCs w:val="28"/>
          <w:shd w:val="clear" w:color="auto" w:fill="FFFFFF"/>
        </w:rPr>
        <w:t>In</w:t>
      </w:r>
      <w:r w:rsidRPr="00795DC1">
        <w:rPr>
          <w:rFonts w:ascii="Arial" w:hAnsi="Arial" w:cs="Arial"/>
          <w:sz w:val="28"/>
          <w:szCs w:val="28"/>
          <w:shd w:val="clear" w:color="auto" w:fill="FFFFFF"/>
        </w:rPr>
        <w:t xml:space="preserve"> 2014, leading Indian companies viz. Larsen &amp; Toubro (Ministry of Electricity and Water project and KOC’s Gas Gathering Centre GC 30 project), </w:t>
      </w:r>
      <w:proofErr w:type="spellStart"/>
      <w:r w:rsidRPr="00795DC1">
        <w:rPr>
          <w:rFonts w:ascii="Arial" w:hAnsi="Arial" w:cs="Arial"/>
          <w:sz w:val="28"/>
          <w:szCs w:val="28"/>
          <w:shd w:val="clear" w:color="auto" w:fill="FFFFFF"/>
        </w:rPr>
        <w:t>Shapoorji</w:t>
      </w:r>
      <w:proofErr w:type="spellEnd"/>
      <w:r w:rsidRPr="00795DC1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95DC1">
        <w:rPr>
          <w:rFonts w:ascii="Arial" w:hAnsi="Arial" w:cs="Arial"/>
          <w:sz w:val="28"/>
          <w:szCs w:val="28"/>
          <w:shd w:val="clear" w:color="auto" w:fill="FFFFFF"/>
        </w:rPr>
        <w:t>Pallonji</w:t>
      </w:r>
      <w:proofErr w:type="spellEnd"/>
      <w:r w:rsidRPr="00795DC1">
        <w:rPr>
          <w:rFonts w:ascii="Arial" w:hAnsi="Arial" w:cs="Arial"/>
          <w:sz w:val="28"/>
          <w:szCs w:val="28"/>
          <w:shd w:val="clear" w:color="auto" w:fill="FFFFFF"/>
        </w:rPr>
        <w:t xml:space="preserve"> (Al Sabah Hospital as well as Kuwait University Project), </w:t>
      </w:r>
      <w:proofErr w:type="spellStart"/>
      <w:r w:rsidRPr="00795DC1">
        <w:rPr>
          <w:rFonts w:ascii="Arial" w:hAnsi="Arial" w:cs="Arial"/>
          <w:sz w:val="28"/>
          <w:szCs w:val="28"/>
          <w:shd w:val="clear" w:color="auto" w:fill="FFFFFF"/>
        </w:rPr>
        <w:t>Dodsal</w:t>
      </w:r>
      <w:proofErr w:type="spellEnd"/>
      <w:r w:rsidRPr="00795DC1">
        <w:rPr>
          <w:rFonts w:ascii="Arial" w:hAnsi="Arial" w:cs="Arial"/>
          <w:sz w:val="28"/>
          <w:szCs w:val="28"/>
          <w:shd w:val="clear" w:color="auto" w:fill="FFFFFF"/>
        </w:rPr>
        <w:t xml:space="preserve"> (Gas Gathering Centre Project), </w:t>
      </w:r>
      <w:proofErr w:type="spellStart"/>
      <w:r w:rsidRPr="00795DC1">
        <w:rPr>
          <w:rFonts w:ascii="Arial" w:hAnsi="Arial" w:cs="Arial"/>
          <w:sz w:val="28"/>
          <w:szCs w:val="28"/>
          <w:shd w:val="clear" w:color="auto" w:fill="FFFFFF"/>
        </w:rPr>
        <w:t>Punj</w:t>
      </w:r>
      <w:proofErr w:type="spellEnd"/>
      <w:r w:rsidRPr="00795DC1">
        <w:rPr>
          <w:rFonts w:ascii="Arial" w:hAnsi="Arial" w:cs="Arial"/>
          <w:sz w:val="28"/>
          <w:szCs w:val="28"/>
          <w:shd w:val="clear" w:color="auto" w:fill="FFFFFF"/>
        </w:rPr>
        <w:t xml:space="preserve"> Lloyd (KNPC’s project 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of revamping the </w:t>
      </w:r>
      <w:proofErr w:type="spellStart"/>
      <w:r>
        <w:rPr>
          <w:rFonts w:ascii="Arial" w:hAnsi="Arial" w:cs="Arial"/>
          <w:sz w:val="28"/>
          <w:szCs w:val="28"/>
          <w:shd w:val="clear" w:color="auto" w:fill="FFFFFF"/>
        </w:rPr>
        <w:t>Ah</w:t>
      </w:r>
      <w:r w:rsidRPr="00795DC1">
        <w:rPr>
          <w:rFonts w:ascii="Arial" w:hAnsi="Arial" w:cs="Arial"/>
          <w:sz w:val="28"/>
          <w:szCs w:val="28"/>
          <w:shd w:val="clear" w:color="auto" w:fill="FFFFFF"/>
        </w:rPr>
        <w:t>madi</w:t>
      </w:r>
      <w:proofErr w:type="spellEnd"/>
      <w:r w:rsidRPr="00795DC1">
        <w:rPr>
          <w:rFonts w:ascii="Arial" w:hAnsi="Arial" w:cs="Arial"/>
          <w:sz w:val="28"/>
          <w:szCs w:val="28"/>
          <w:shd w:val="clear" w:color="auto" w:fill="FFFFFF"/>
        </w:rPr>
        <w:t xml:space="preserve"> Fuel Depot) and Simplex Projects (for construction of Service Centers in Sabah Al Ahmad City) were awarded EPC contracts worth over US$ 4.15 billion in Kuwait. </w:t>
      </w:r>
    </w:p>
    <w:p w:rsidR="00E36FB5" w:rsidRDefault="00E36FB5" w:rsidP="00E36FB5">
      <w:pPr>
        <w:spacing w:line="360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2.</w:t>
      </w:r>
      <w:r>
        <w:rPr>
          <w:rFonts w:ascii="Arial" w:hAnsi="Arial" w:cs="Arial"/>
          <w:sz w:val="28"/>
          <w:szCs w:val="28"/>
          <w:shd w:val="clear" w:color="auto" w:fill="FFFFFF"/>
        </w:rPr>
        <w:tab/>
      </w:r>
      <w:r w:rsidRPr="00795DC1">
        <w:rPr>
          <w:rFonts w:ascii="Arial" w:hAnsi="Arial" w:cs="Arial"/>
          <w:sz w:val="28"/>
          <w:szCs w:val="28"/>
          <w:shd w:val="clear" w:color="auto" w:fill="FFFFFF"/>
        </w:rPr>
        <w:t>In May 2015, Larsen &amp; Toubro signed a contract worth US$ 77 million with Kuwait National Petroleum Corporation (KNPC) to replace an old power substation at Al-</w:t>
      </w:r>
      <w:proofErr w:type="spellStart"/>
      <w:r w:rsidRPr="00795DC1">
        <w:rPr>
          <w:rFonts w:ascii="Arial" w:hAnsi="Arial" w:cs="Arial"/>
          <w:sz w:val="28"/>
          <w:szCs w:val="28"/>
          <w:shd w:val="clear" w:color="auto" w:fill="FFFFFF"/>
        </w:rPr>
        <w:t>Ahmadi</w:t>
      </w:r>
      <w:proofErr w:type="spellEnd"/>
      <w:r w:rsidRPr="00795DC1">
        <w:rPr>
          <w:rFonts w:ascii="Arial" w:hAnsi="Arial" w:cs="Arial"/>
          <w:sz w:val="28"/>
          <w:szCs w:val="28"/>
          <w:shd w:val="clear" w:color="auto" w:fill="FFFFFF"/>
        </w:rPr>
        <w:t xml:space="preserve"> Refinery in Kuwait. </w:t>
      </w:r>
      <w:r w:rsidRPr="00795DC1">
        <w:rPr>
          <w:rFonts w:ascii="Arial" w:eastAsia="Times New Roman" w:hAnsi="Arial" w:cs="Arial"/>
          <w:sz w:val="28"/>
          <w:szCs w:val="28"/>
        </w:rPr>
        <w:t xml:space="preserve">In October 2015, </w:t>
      </w:r>
      <w:proofErr w:type="spellStart"/>
      <w:r w:rsidRPr="00795DC1">
        <w:rPr>
          <w:rFonts w:ascii="Arial" w:hAnsi="Arial" w:cs="Arial"/>
          <w:sz w:val="28"/>
          <w:szCs w:val="28"/>
          <w:shd w:val="clear" w:color="auto" w:fill="FFFFFF"/>
        </w:rPr>
        <w:t>Essar</w:t>
      </w:r>
      <w:proofErr w:type="spellEnd"/>
      <w:r w:rsidRPr="00795DC1">
        <w:rPr>
          <w:rFonts w:ascii="Arial" w:hAnsi="Arial" w:cs="Arial"/>
          <w:sz w:val="28"/>
          <w:szCs w:val="28"/>
          <w:shd w:val="clear" w:color="auto" w:fill="FFFFFF"/>
        </w:rPr>
        <w:t xml:space="preserve"> Projects Limited, in a joint venture with Italy’s </w:t>
      </w:r>
      <w:proofErr w:type="spellStart"/>
      <w:r w:rsidRPr="00795DC1">
        <w:rPr>
          <w:rFonts w:ascii="Arial" w:hAnsi="Arial" w:cs="Arial"/>
          <w:sz w:val="28"/>
          <w:szCs w:val="28"/>
          <w:shd w:val="clear" w:color="auto" w:fill="FFFFFF"/>
        </w:rPr>
        <w:t>Saipem</w:t>
      </w:r>
      <w:proofErr w:type="spellEnd"/>
      <w:r w:rsidRPr="00795DC1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95DC1">
        <w:rPr>
          <w:rFonts w:ascii="Arial" w:hAnsi="Arial" w:cs="Arial"/>
          <w:sz w:val="28"/>
          <w:szCs w:val="28"/>
          <w:shd w:val="clear" w:color="auto" w:fill="FFFFFF"/>
        </w:rPr>
        <w:t>S.p.A</w:t>
      </w:r>
      <w:proofErr w:type="spellEnd"/>
      <w:r w:rsidRPr="00795DC1">
        <w:rPr>
          <w:rFonts w:ascii="Arial" w:hAnsi="Arial" w:cs="Arial"/>
          <w:sz w:val="28"/>
          <w:szCs w:val="28"/>
          <w:shd w:val="clear" w:color="auto" w:fill="FFFFFF"/>
        </w:rPr>
        <w:t xml:space="preserve"> has won a contract worth USD 1.57 billion from Kuwait National Petroleum Company (KNPC) for setting up Al-</w:t>
      </w:r>
      <w:proofErr w:type="spellStart"/>
      <w:r w:rsidRPr="00795DC1">
        <w:rPr>
          <w:rFonts w:ascii="Arial" w:hAnsi="Arial" w:cs="Arial"/>
          <w:sz w:val="28"/>
          <w:szCs w:val="28"/>
          <w:shd w:val="clear" w:color="auto" w:fill="FFFFFF"/>
        </w:rPr>
        <w:t>Zour</w:t>
      </w:r>
      <w:proofErr w:type="spellEnd"/>
      <w:r w:rsidRPr="00795DC1">
        <w:rPr>
          <w:rFonts w:ascii="Arial" w:hAnsi="Arial" w:cs="Arial"/>
          <w:sz w:val="28"/>
          <w:szCs w:val="28"/>
          <w:shd w:val="clear" w:color="auto" w:fill="FFFFFF"/>
        </w:rPr>
        <w:t xml:space="preserve"> Refinery Project (ZOR), Package-4</w:t>
      </w:r>
      <w:r w:rsidRPr="00795DC1">
        <w:rPr>
          <w:rFonts w:ascii="Arial" w:eastAsia="Times New Roman" w:hAnsi="Arial" w:cs="Arial"/>
          <w:sz w:val="28"/>
          <w:szCs w:val="28"/>
        </w:rPr>
        <w:t>.</w:t>
      </w:r>
      <w:r w:rsidRPr="00795DC1">
        <w:rPr>
          <w:rFonts w:ascii="Arial" w:hAnsi="Arial" w:cs="Arial"/>
          <w:sz w:val="28"/>
          <w:szCs w:val="28"/>
          <w:shd w:val="clear" w:color="auto" w:fill="FFFFFF"/>
        </w:rPr>
        <w:t xml:space="preserve"> Many Indian companies are actively participating in the developmental projects of Kuwait</w:t>
      </w:r>
      <w:r>
        <w:rPr>
          <w:rFonts w:ascii="Arial" w:hAnsi="Arial" w:cs="Arial"/>
          <w:sz w:val="28"/>
          <w:szCs w:val="28"/>
          <w:shd w:val="clear" w:color="auto" w:fill="FFFFFF"/>
        </w:rPr>
        <w:t>, strengthening further ties between India-Kuwait</w:t>
      </w:r>
      <w:r w:rsidRPr="00795DC1">
        <w:rPr>
          <w:rFonts w:ascii="Arial" w:hAnsi="Arial" w:cs="Arial"/>
          <w:sz w:val="28"/>
          <w:szCs w:val="28"/>
          <w:shd w:val="clear" w:color="auto" w:fill="FFFFFF"/>
        </w:rPr>
        <w:t>.</w:t>
      </w:r>
    </w:p>
    <w:p w:rsidR="003B2E76" w:rsidRDefault="00307DF3" w:rsidP="00550C56">
      <w:pPr>
        <w:spacing w:line="360" w:lineRule="auto"/>
        <w:ind w:firstLine="720"/>
        <w:jc w:val="right"/>
      </w:pPr>
      <w:r w:rsidRPr="00307DF3">
        <w:rPr>
          <w:rFonts w:ascii="Arial" w:hAnsi="Arial" w:cs="Arial"/>
          <w:b/>
          <w:sz w:val="28"/>
          <w:szCs w:val="28"/>
          <w:shd w:val="clear" w:color="auto" w:fill="FFFFFF"/>
        </w:rPr>
        <w:t>5 November 2015</w:t>
      </w:r>
    </w:p>
    <w:sectPr w:rsidR="003B2E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36FB5"/>
    <w:rsid w:val="00307DF3"/>
    <w:rsid w:val="003B2E76"/>
    <w:rsid w:val="00550C56"/>
    <w:rsid w:val="00E36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07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D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indianconsulate-sf.org/images/ashokachkra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1024</Characters>
  <Application>Microsoft Office Word</Application>
  <DocSecurity>0</DocSecurity>
  <Lines>8</Lines>
  <Paragraphs>2</Paragraphs>
  <ScaleCrop>false</ScaleCrop>
  <Company>Grizli777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2015-11-05T14:23:00Z</dcterms:created>
  <dcterms:modified xsi:type="dcterms:W3CDTF">2015-11-05T14:24:00Z</dcterms:modified>
</cp:coreProperties>
</file>