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3" w:rsidRDefault="003D4733" w:rsidP="0041425A">
      <w:pPr>
        <w:pStyle w:val="Default"/>
        <w:jc w:val="center"/>
        <w:rPr>
          <w:b/>
          <w:bCs/>
          <w:color w:val="auto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3D4733" w:rsidRPr="006E4DD3" w:rsidTr="00CC3C36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D4733" w:rsidRPr="006E4DD3" w:rsidRDefault="003D4733" w:rsidP="00CC3C36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3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D4733" w:rsidRPr="006E4DD3" w:rsidRDefault="003D4733" w:rsidP="00CC3C36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3D4733" w:rsidRDefault="003D4733" w:rsidP="0041425A">
      <w:pPr>
        <w:pStyle w:val="Default"/>
        <w:jc w:val="center"/>
        <w:rPr>
          <w:b/>
          <w:bCs/>
          <w:color w:val="auto"/>
        </w:rPr>
      </w:pPr>
    </w:p>
    <w:p w:rsidR="003D4733" w:rsidRDefault="003D4733" w:rsidP="0041425A">
      <w:pPr>
        <w:pStyle w:val="Default"/>
        <w:jc w:val="center"/>
        <w:rPr>
          <w:b/>
          <w:bCs/>
          <w:color w:val="auto"/>
          <w:u w:val="single"/>
        </w:rPr>
      </w:pPr>
      <w:r w:rsidRPr="003D4733">
        <w:rPr>
          <w:b/>
          <w:bCs/>
          <w:color w:val="auto"/>
          <w:u w:val="single"/>
        </w:rPr>
        <w:t>PRESS RELEASE</w:t>
      </w:r>
    </w:p>
    <w:p w:rsidR="003D4733" w:rsidRPr="003D4733" w:rsidRDefault="003D4733" w:rsidP="0041425A">
      <w:pPr>
        <w:pStyle w:val="Default"/>
        <w:jc w:val="center"/>
        <w:rPr>
          <w:b/>
          <w:bCs/>
          <w:color w:val="auto"/>
          <w:u w:val="single"/>
        </w:rPr>
      </w:pPr>
    </w:p>
    <w:p w:rsidR="0041425A" w:rsidRDefault="0041425A" w:rsidP="0041425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KNPC awards contract worth USD 1.57 billion to </w:t>
      </w:r>
      <w:proofErr w:type="spellStart"/>
      <w:r>
        <w:rPr>
          <w:b/>
          <w:bCs/>
          <w:color w:val="auto"/>
        </w:rPr>
        <w:t>Essar</w:t>
      </w:r>
      <w:proofErr w:type="spellEnd"/>
      <w:r>
        <w:rPr>
          <w:b/>
          <w:bCs/>
          <w:color w:val="auto"/>
        </w:rPr>
        <w:t xml:space="preserve"> Projects Limited for Al-</w:t>
      </w:r>
      <w:proofErr w:type="spellStart"/>
      <w:r>
        <w:rPr>
          <w:b/>
          <w:bCs/>
          <w:color w:val="auto"/>
        </w:rPr>
        <w:t>Zour</w:t>
      </w:r>
      <w:proofErr w:type="spellEnd"/>
      <w:r>
        <w:rPr>
          <w:b/>
          <w:bCs/>
          <w:color w:val="auto"/>
        </w:rPr>
        <w:t xml:space="preserve"> Refinery Project, in Kuwait</w:t>
      </w:r>
    </w:p>
    <w:p w:rsidR="0041425A" w:rsidRPr="00227E51" w:rsidRDefault="0041425A" w:rsidP="0041425A">
      <w:pPr>
        <w:pStyle w:val="Default"/>
        <w:jc w:val="both"/>
        <w:rPr>
          <w:color w:val="auto"/>
        </w:rPr>
      </w:pPr>
    </w:p>
    <w:p w:rsidR="0041425A" w:rsidRDefault="0041425A" w:rsidP="0041425A">
      <w:pPr>
        <w:pStyle w:val="Default"/>
        <w:spacing w:line="360" w:lineRule="auto"/>
        <w:ind w:firstLine="720"/>
        <w:jc w:val="both"/>
        <w:rPr>
          <w:color w:val="auto"/>
        </w:rPr>
      </w:pPr>
      <w:proofErr w:type="spellStart"/>
      <w:r w:rsidRPr="00227E51">
        <w:rPr>
          <w:color w:val="auto"/>
        </w:rPr>
        <w:t>Essar</w:t>
      </w:r>
      <w:proofErr w:type="spellEnd"/>
      <w:r w:rsidRPr="00227E51">
        <w:rPr>
          <w:color w:val="auto"/>
        </w:rPr>
        <w:t xml:space="preserve"> Projects Limited</w:t>
      </w:r>
      <w:r>
        <w:rPr>
          <w:color w:val="auto"/>
        </w:rPr>
        <w:t>, a global Indian EPC company</w:t>
      </w:r>
      <w:r w:rsidR="003D4733">
        <w:rPr>
          <w:color w:val="auto"/>
        </w:rPr>
        <w:t>,</w:t>
      </w:r>
      <w:r>
        <w:rPr>
          <w:color w:val="auto"/>
        </w:rPr>
        <w:t xml:space="preserve"> in</w:t>
      </w:r>
      <w:r w:rsidRPr="00227E51">
        <w:rPr>
          <w:color w:val="auto"/>
        </w:rPr>
        <w:t xml:space="preserve"> </w:t>
      </w:r>
      <w:r>
        <w:rPr>
          <w:color w:val="auto"/>
        </w:rPr>
        <w:t xml:space="preserve">a </w:t>
      </w:r>
      <w:r w:rsidRPr="00227E51">
        <w:rPr>
          <w:color w:val="auto"/>
        </w:rPr>
        <w:t xml:space="preserve">joint venture with Italy’s </w:t>
      </w:r>
      <w:proofErr w:type="spellStart"/>
      <w:r w:rsidRPr="00227E51">
        <w:rPr>
          <w:color w:val="auto"/>
        </w:rPr>
        <w:t>Saipem</w:t>
      </w:r>
      <w:proofErr w:type="spellEnd"/>
      <w:r w:rsidRPr="00227E51">
        <w:rPr>
          <w:color w:val="auto"/>
        </w:rPr>
        <w:t xml:space="preserve"> </w:t>
      </w:r>
      <w:proofErr w:type="spellStart"/>
      <w:r w:rsidRPr="00227E51">
        <w:rPr>
          <w:color w:val="auto"/>
        </w:rPr>
        <w:t>S.p.A</w:t>
      </w:r>
      <w:proofErr w:type="spellEnd"/>
      <w:r w:rsidRPr="00227E51">
        <w:rPr>
          <w:color w:val="auto"/>
        </w:rPr>
        <w:t xml:space="preserve"> has won a</w:t>
      </w:r>
      <w:r>
        <w:rPr>
          <w:color w:val="auto"/>
        </w:rPr>
        <w:t xml:space="preserve"> contract worth</w:t>
      </w:r>
      <w:r w:rsidRPr="00227E51">
        <w:rPr>
          <w:color w:val="auto"/>
        </w:rPr>
        <w:t xml:space="preserve"> USD 1.57 billion</w:t>
      </w:r>
      <w:r>
        <w:rPr>
          <w:color w:val="auto"/>
        </w:rPr>
        <w:t xml:space="preserve"> </w:t>
      </w:r>
      <w:r w:rsidRPr="00227E51">
        <w:rPr>
          <w:color w:val="auto"/>
        </w:rPr>
        <w:t>from Kuwait National Petroleum Company (KNPC) for setting up Al-</w:t>
      </w:r>
      <w:proofErr w:type="spellStart"/>
      <w:r w:rsidRPr="00227E51">
        <w:rPr>
          <w:color w:val="auto"/>
        </w:rPr>
        <w:t>Zour</w:t>
      </w:r>
      <w:proofErr w:type="spellEnd"/>
      <w:r w:rsidRPr="00227E51">
        <w:rPr>
          <w:color w:val="auto"/>
        </w:rPr>
        <w:t xml:space="preserve"> Refinery Project (ZOR), Package-4, in the State of Kuwait. </w:t>
      </w:r>
    </w:p>
    <w:p w:rsidR="0041425A" w:rsidRDefault="0041425A" w:rsidP="0041425A">
      <w:pPr>
        <w:pStyle w:val="Default"/>
        <w:jc w:val="both"/>
        <w:rPr>
          <w:color w:val="auto"/>
        </w:rPr>
      </w:pPr>
    </w:p>
    <w:tbl>
      <w:tblPr>
        <w:tblW w:w="0" w:type="auto"/>
        <w:tblLook w:val="04A0"/>
      </w:tblPr>
      <w:tblGrid>
        <w:gridCol w:w="3198"/>
        <w:gridCol w:w="222"/>
        <w:gridCol w:w="6156"/>
      </w:tblGrid>
      <w:tr w:rsidR="0041425A" w:rsidTr="00CC3C36">
        <w:trPr>
          <w:trHeight w:val="2963"/>
        </w:trPr>
        <w:tc>
          <w:tcPr>
            <w:tcW w:w="3232" w:type="dxa"/>
          </w:tcPr>
          <w:p w:rsidR="0041425A" w:rsidRPr="003B2F25" w:rsidRDefault="0041425A" w:rsidP="00CC3C36">
            <w:pPr>
              <w:pStyle w:val="Default"/>
              <w:jc w:val="both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819275" cy="2409825"/>
                  <wp:effectExtent l="19050" t="0" r="9525" b="0"/>
                  <wp:docPr id="1" name="Picture 1" descr="IMG-20151014-WA0003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51014-WA0003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</w:tcPr>
          <w:p w:rsidR="0041425A" w:rsidRPr="003B2F25" w:rsidRDefault="0041425A" w:rsidP="00CC3C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96" w:type="dxa"/>
          </w:tcPr>
          <w:p w:rsidR="0041425A" w:rsidRPr="003B2F25" w:rsidRDefault="0041425A" w:rsidP="00CC3C36">
            <w:pPr>
              <w:pStyle w:val="Default"/>
              <w:jc w:val="both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>
                  <wp:extent cx="3752850" cy="2105025"/>
                  <wp:effectExtent l="19050" t="0" r="0" b="0"/>
                  <wp:docPr id="2" name="Picture 2" descr="IMG-20151014-WA001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151014-WA001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25A" w:rsidRDefault="0041425A" w:rsidP="0041425A">
      <w:pPr>
        <w:pStyle w:val="Default"/>
        <w:spacing w:line="360" w:lineRule="auto"/>
        <w:ind w:firstLine="720"/>
        <w:jc w:val="both"/>
        <w:rPr>
          <w:color w:val="auto"/>
        </w:rPr>
      </w:pPr>
    </w:p>
    <w:p w:rsidR="0041425A" w:rsidRDefault="0041425A" w:rsidP="0041425A">
      <w:pPr>
        <w:pStyle w:val="Default"/>
        <w:spacing w:line="360" w:lineRule="auto"/>
        <w:ind w:firstLine="720"/>
        <w:jc w:val="both"/>
        <w:rPr>
          <w:color w:val="auto"/>
        </w:rPr>
      </w:pPr>
      <w:r w:rsidRPr="00227E51">
        <w:rPr>
          <w:color w:val="auto"/>
        </w:rPr>
        <w:t>The New Refinery Project at Al</w:t>
      </w:r>
      <w:r w:rsidR="00FF42DF">
        <w:rPr>
          <w:color w:val="auto"/>
        </w:rPr>
        <w:t>-</w:t>
      </w:r>
      <w:r w:rsidRPr="00227E51">
        <w:rPr>
          <w:color w:val="auto"/>
        </w:rPr>
        <w:t xml:space="preserve">Zour is Kuwait’s biggest development project with crude processing capacity of 615,000 barrels per day (bpd). KNPC has awarded four </w:t>
      </w:r>
      <w:r w:rsidR="003D4733">
        <w:rPr>
          <w:color w:val="auto"/>
        </w:rPr>
        <w:t>c</w:t>
      </w:r>
      <w:r w:rsidRPr="00227E51">
        <w:rPr>
          <w:color w:val="auto"/>
        </w:rPr>
        <w:t xml:space="preserve">ontracts for the refinery’s construction, worth over USD13.2 billion to successful International bidders, making it the biggest </w:t>
      </w:r>
      <w:r w:rsidR="003D4733">
        <w:rPr>
          <w:color w:val="auto"/>
        </w:rPr>
        <w:t>c</w:t>
      </w:r>
      <w:r w:rsidRPr="00227E51">
        <w:rPr>
          <w:color w:val="auto"/>
        </w:rPr>
        <w:t xml:space="preserve">ontract signing for 2015. The </w:t>
      </w:r>
      <w:r w:rsidR="003D4733">
        <w:rPr>
          <w:color w:val="auto"/>
        </w:rPr>
        <w:t>c</w:t>
      </w:r>
      <w:r w:rsidRPr="00227E51">
        <w:rPr>
          <w:color w:val="auto"/>
        </w:rPr>
        <w:t xml:space="preserve">ontract </w:t>
      </w:r>
      <w:r w:rsidR="003D4733">
        <w:rPr>
          <w:color w:val="auto"/>
        </w:rPr>
        <w:t>s</w:t>
      </w:r>
      <w:r w:rsidRPr="00227E51">
        <w:rPr>
          <w:color w:val="auto"/>
        </w:rPr>
        <w:t xml:space="preserve">igning </w:t>
      </w:r>
      <w:r w:rsidR="003D4733">
        <w:rPr>
          <w:color w:val="auto"/>
        </w:rPr>
        <w:t>c</w:t>
      </w:r>
      <w:r w:rsidRPr="00227E51">
        <w:rPr>
          <w:color w:val="auto"/>
        </w:rPr>
        <w:t>eremony</w:t>
      </w:r>
      <w:r>
        <w:rPr>
          <w:color w:val="auto"/>
        </w:rPr>
        <w:t xml:space="preserve"> was</w:t>
      </w:r>
      <w:r w:rsidRPr="00227E51">
        <w:rPr>
          <w:color w:val="auto"/>
        </w:rPr>
        <w:t xml:space="preserve"> </w:t>
      </w:r>
      <w:r>
        <w:rPr>
          <w:color w:val="auto"/>
        </w:rPr>
        <w:t xml:space="preserve">held on 13 October 2015 </w:t>
      </w:r>
      <w:r w:rsidR="003D4733">
        <w:rPr>
          <w:color w:val="auto"/>
        </w:rPr>
        <w:t xml:space="preserve">in Kuwait </w:t>
      </w:r>
      <w:r>
        <w:rPr>
          <w:color w:val="auto"/>
        </w:rPr>
        <w:t xml:space="preserve">and </w:t>
      </w:r>
      <w:r w:rsidRPr="00227E51">
        <w:rPr>
          <w:color w:val="auto"/>
        </w:rPr>
        <w:t xml:space="preserve">was attended by </w:t>
      </w:r>
      <w:r w:rsidR="00591C8E">
        <w:rPr>
          <w:color w:val="auto"/>
        </w:rPr>
        <w:t>H.E.</w:t>
      </w:r>
      <w:r w:rsidRPr="00227E51">
        <w:rPr>
          <w:color w:val="auto"/>
        </w:rPr>
        <w:t xml:space="preserve"> </w:t>
      </w:r>
      <w:r>
        <w:rPr>
          <w:color w:val="auto"/>
        </w:rPr>
        <w:lastRenderedPageBreak/>
        <w:t xml:space="preserve">Kuwaiti </w:t>
      </w:r>
      <w:r w:rsidRPr="00227E51">
        <w:rPr>
          <w:color w:val="auto"/>
        </w:rPr>
        <w:t>Minister of Oil</w:t>
      </w:r>
      <w:r>
        <w:rPr>
          <w:color w:val="auto"/>
        </w:rPr>
        <w:t>; Chairman</w:t>
      </w:r>
      <w:r w:rsidRPr="00227E51">
        <w:rPr>
          <w:color w:val="auto"/>
        </w:rPr>
        <w:t xml:space="preserve">, Kuwait Petroleum Corporation (KPC) and </w:t>
      </w:r>
      <w:r>
        <w:rPr>
          <w:color w:val="auto"/>
        </w:rPr>
        <w:t>CEO, KNPC</w:t>
      </w:r>
      <w:r w:rsidRPr="00227E51">
        <w:rPr>
          <w:color w:val="auto"/>
        </w:rPr>
        <w:t xml:space="preserve">. </w:t>
      </w:r>
      <w:r>
        <w:rPr>
          <w:color w:val="auto"/>
        </w:rPr>
        <w:t xml:space="preserve"> </w:t>
      </w:r>
      <w:proofErr w:type="spellStart"/>
      <w:r w:rsidRPr="00227E51">
        <w:rPr>
          <w:color w:val="auto"/>
        </w:rPr>
        <w:t>Essar</w:t>
      </w:r>
      <w:proofErr w:type="spellEnd"/>
      <w:r w:rsidRPr="00227E51">
        <w:rPr>
          <w:color w:val="auto"/>
        </w:rPr>
        <w:t xml:space="preserve"> Projects </w:t>
      </w:r>
      <w:r w:rsidR="003D4733">
        <w:rPr>
          <w:color w:val="auto"/>
        </w:rPr>
        <w:t xml:space="preserve">Ltd. </w:t>
      </w:r>
      <w:r w:rsidRPr="00227E51">
        <w:rPr>
          <w:color w:val="auto"/>
        </w:rPr>
        <w:t xml:space="preserve">was represented by Mr. </w:t>
      </w:r>
      <w:proofErr w:type="spellStart"/>
      <w:r w:rsidRPr="00227E51">
        <w:rPr>
          <w:color w:val="auto"/>
        </w:rPr>
        <w:t>Shiba</w:t>
      </w:r>
      <w:proofErr w:type="spellEnd"/>
      <w:r w:rsidRPr="00227E51">
        <w:rPr>
          <w:color w:val="auto"/>
        </w:rPr>
        <w:t xml:space="preserve"> Panda (Managing Director &amp; CEO), Mr. </w:t>
      </w:r>
      <w:proofErr w:type="spellStart"/>
      <w:r w:rsidRPr="00227E51">
        <w:rPr>
          <w:color w:val="auto"/>
        </w:rPr>
        <w:t>Gianluca</w:t>
      </w:r>
      <w:proofErr w:type="spellEnd"/>
      <w:r w:rsidRPr="00227E51">
        <w:rPr>
          <w:color w:val="auto"/>
        </w:rPr>
        <w:t xml:space="preserve"> </w:t>
      </w:r>
      <w:proofErr w:type="spellStart"/>
      <w:r w:rsidRPr="00227E51">
        <w:rPr>
          <w:color w:val="auto"/>
        </w:rPr>
        <w:t>Mosca</w:t>
      </w:r>
      <w:proofErr w:type="spellEnd"/>
      <w:r w:rsidRPr="00227E51">
        <w:rPr>
          <w:color w:val="auto"/>
        </w:rPr>
        <w:t xml:space="preserve"> (COO-Overseas), Mr. Rajesh Gang (CFO-Overseas) and Mr. B </w:t>
      </w:r>
      <w:proofErr w:type="spellStart"/>
      <w:r w:rsidRPr="00227E51">
        <w:rPr>
          <w:color w:val="auto"/>
        </w:rPr>
        <w:t>Ravishankar</w:t>
      </w:r>
      <w:proofErr w:type="spellEnd"/>
      <w:r w:rsidRPr="00227E51">
        <w:rPr>
          <w:color w:val="auto"/>
        </w:rPr>
        <w:t xml:space="preserve"> (Head-Business Development, Kuwait). </w:t>
      </w:r>
    </w:p>
    <w:p w:rsidR="0041425A" w:rsidRPr="00227E51" w:rsidRDefault="0041425A" w:rsidP="0041425A">
      <w:pPr>
        <w:pStyle w:val="Default"/>
        <w:spacing w:line="360" w:lineRule="auto"/>
        <w:jc w:val="both"/>
        <w:rPr>
          <w:color w:val="auto"/>
        </w:rPr>
      </w:pPr>
    </w:p>
    <w:p w:rsidR="0041425A" w:rsidRDefault="0041425A" w:rsidP="0041425A">
      <w:pPr>
        <w:pStyle w:val="Default"/>
        <w:spacing w:line="360" w:lineRule="auto"/>
        <w:ind w:firstLine="720"/>
        <w:jc w:val="both"/>
        <w:rPr>
          <w:color w:val="auto"/>
        </w:rPr>
      </w:pPr>
      <w:r w:rsidRPr="00227E51">
        <w:rPr>
          <w:color w:val="auto"/>
        </w:rPr>
        <w:t>The scope for the KNPC contract includes Engineering, Procurement, Construction, Pre-commissioning and assistance during commissioning, startup and performance testing, in relation to Package-4 – Tank Farms for the of the Al-</w:t>
      </w:r>
      <w:proofErr w:type="spellStart"/>
      <w:r w:rsidRPr="00227E51">
        <w:rPr>
          <w:color w:val="auto"/>
        </w:rPr>
        <w:t>Zour</w:t>
      </w:r>
      <w:proofErr w:type="spellEnd"/>
      <w:r w:rsidRPr="00227E51">
        <w:rPr>
          <w:color w:val="auto"/>
        </w:rPr>
        <w:t xml:space="preserve"> Refinery Project (ZOR). </w:t>
      </w:r>
      <w:proofErr w:type="spellStart"/>
      <w:r w:rsidRPr="00227E51">
        <w:rPr>
          <w:color w:val="auto"/>
        </w:rPr>
        <w:t>Essar’s</w:t>
      </w:r>
      <w:proofErr w:type="spellEnd"/>
      <w:r w:rsidRPr="00227E51">
        <w:rPr>
          <w:color w:val="auto"/>
        </w:rPr>
        <w:t xml:space="preserve"> portion comprises build-out of </w:t>
      </w:r>
      <w:proofErr w:type="spellStart"/>
      <w:r w:rsidRPr="00227E51">
        <w:rPr>
          <w:color w:val="auto"/>
        </w:rPr>
        <w:t>tankages</w:t>
      </w:r>
      <w:proofErr w:type="spellEnd"/>
      <w:r w:rsidRPr="00227E51">
        <w:rPr>
          <w:color w:val="auto"/>
        </w:rPr>
        <w:t xml:space="preserve">, roads and bridges, as well as civil work, on an EPC basis. The project is expected to be completed by 2019. </w:t>
      </w:r>
    </w:p>
    <w:p w:rsidR="0041425A" w:rsidRPr="00227E51" w:rsidRDefault="0041425A" w:rsidP="0041425A">
      <w:pPr>
        <w:pStyle w:val="Default"/>
        <w:jc w:val="both"/>
        <w:rPr>
          <w:color w:val="auto"/>
        </w:rPr>
      </w:pPr>
    </w:p>
    <w:p w:rsidR="00423F3C" w:rsidRPr="003D4733" w:rsidRDefault="003D4733" w:rsidP="003D4733">
      <w:pPr>
        <w:jc w:val="right"/>
        <w:rPr>
          <w:b/>
          <w:sz w:val="28"/>
          <w:szCs w:val="28"/>
        </w:rPr>
      </w:pPr>
      <w:r w:rsidRPr="003D4733">
        <w:rPr>
          <w:b/>
          <w:sz w:val="28"/>
          <w:szCs w:val="28"/>
        </w:rPr>
        <w:t>28 October 2015</w:t>
      </w:r>
    </w:p>
    <w:sectPr w:rsidR="00423F3C" w:rsidRPr="003D4733" w:rsidSect="00EA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425A"/>
    <w:rsid w:val="003D4733"/>
    <w:rsid w:val="0041425A"/>
    <w:rsid w:val="00423F3C"/>
    <w:rsid w:val="00561ADC"/>
    <w:rsid w:val="00591C8E"/>
    <w:rsid w:val="00EA4548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D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2015-10-28T07:33:00Z</dcterms:created>
  <dcterms:modified xsi:type="dcterms:W3CDTF">2015-10-28T07:49:00Z</dcterms:modified>
</cp:coreProperties>
</file>