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3" w:rsidRPr="00F45CB7" w:rsidRDefault="00583813" w:rsidP="00583813">
      <w:pPr>
        <w:pStyle w:val="NoSpacing"/>
        <w:jc w:val="center"/>
        <w:rPr>
          <w:b/>
          <w:sz w:val="28"/>
          <w:szCs w:val="28"/>
        </w:rPr>
      </w:pPr>
    </w:p>
    <w:p w:rsidR="00BF670B" w:rsidRDefault="00BF670B" w:rsidP="00583813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BF670B" w:rsidRPr="006E4DD3" w:rsidTr="0050627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F670B" w:rsidRPr="006E4DD3" w:rsidRDefault="00BF670B" w:rsidP="0050627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BF670B" w:rsidRPr="006E4DD3" w:rsidRDefault="00BF670B" w:rsidP="0050627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F670B" w:rsidRDefault="00BF670B" w:rsidP="00583813">
      <w:pPr>
        <w:pStyle w:val="NoSpacing"/>
        <w:jc w:val="center"/>
        <w:rPr>
          <w:b/>
          <w:sz w:val="28"/>
          <w:szCs w:val="28"/>
          <w:u w:val="single"/>
        </w:rPr>
      </w:pPr>
    </w:p>
    <w:p w:rsidR="00583813" w:rsidRPr="00F45CB7" w:rsidRDefault="00583813" w:rsidP="00583813">
      <w:pPr>
        <w:pStyle w:val="NoSpacing"/>
        <w:jc w:val="center"/>
        <w:rPr>
          <w:b/>
          <w:sz w:val="28"/>
          <w:szCs w:val="28"/>
          <w:u w:val="single"/>
        </w:rPr>
      </w:pPr>
      <w:r w:rsidRPr="00F45CB7">
        <w:rPr>
          <w:b/>
          <w:sz w:val="28"/>
          <w:szCs w:val="28"/>
          <w:u w:val="single"/>
        </w:rPr>
        <w:t>PRESS RELEASE</w:t>
      </w:r>
    </w:p>
    <w:p w:rsidR="00583813" w:rsidRPr="00BF670B" w:rsidRDefault="00583813" w:rsidP="00583813">
      <w:pPr>
        <w:spacing w:after="0" w:line="40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F45C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F670B">
        <w:rPr>
          <w:rFonts w:ascii="Arial" w:hAnsi="Arial" w:cs="Arial"/>
          <w:color w:val="000000"/>
          <w:sz w:val="24"/>
          <w:szCs w:val="24"/>
        </w:rPr>
        <w:t xml:space="preserve"> The visa work of the Embassy has been outsourced to M/s CKGS, Kuwait since August 2014 and applicants can visit one of the three Passport and Visa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Centres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of CKGS located at:- </w:t>
      </w:r>
    </w:p>
    <w:p w:rsidR="00583813" w:rsidRPr="00BF670B" w:rsidRDefault="00583813" w:rsidP="00583813">
      <w:pPr>
        <w:pStyle w:val="ListParagraph"/>
        <w:numPr>
          <w:ilvl w:val="0"/>
          <w:numId w:val="1"/>
        </w:numPr>
        <w:spacing w:after="0" w:line="40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 xml:space="preserve">17th Floor,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Behbahani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Building,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Sharq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>, Kuwait: Tel. No. 22440392 (e-mail: indiavisa.kuwait@ckgs.com ) ;</w:t>
      </w:r>
    </w:p>
    <w:p w:rsidR="00583813" w:rsidRPr="00BF670B" w:rsidRDefault="00583813" w:rsidP="00583813">
      <w:pPr>
        <w:pStyle w:val="ListParagraph"/>
        <w:numPr>
          <w:ilvl w:val="0"/>
          <w:numId w:val="1"/>
        </w:numPr>
        <w:spacing w:after="0" w:line="401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 xml:space="preserve"> Complex Kais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Alghanim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, 4th Floor, Mecca Street, in front of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Annod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Complex,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Fahaheel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, Kuwait: Tel. No. 22909229 ( e-mail: </w:t>
      </w:r>
      <w:hyperlink r:id="rId7" w:history="1">
        <w:r w:rsidRPr="00BF670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indiavisa.kuwait@ckgs.com</w:t>
        </w:r>
      </w:hyperlink>
      <w:r w:rsidRPr="00BF670B">
        <w:rPr>
          <w:rFonts w:ascii="Arial" w:hAnsi="Arial" w:cs="Arial"/>
          <w:color w:val="000000" w:themeColor="text1"/>
          <w:sz w:val="24"/>
          <w:szCs w:val="24"/>
        </w:rPr>
        <w:t>);</w:t>
      </w:r>
      <w:r w:rsidRPr="00BF670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83813" w:rsidRPr="00BF670B" w:rsidRDefault="00583813" w:rsidP="00583813">
      <w:pPr>
        <w:pStyle w:val="ListParagraph"/>
        <w:numPr>
          <w:ilvl w:val="0"/>
          <w:numId w:val="1"/>
        </w:numPr>
        <w:spacing w:after="0" w:line="401" w:lineRule="atLeast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Jleeb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Showaikh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Abbasiya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), 2nd Floor,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Jleeb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Shuyoukh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Block 1, Street 1, </w:t>
      </w:r>
      <w:proofErr w:type="spellStart"/>
      <w:r w:rsidRPr="00BF670B">
        <w:rPr>
          <w:rFonts w:ascii="Arial" w:hAnsi="Arial" w:cs="Arial"/>
          <w:color w:val="000000"/>
          <w:sz w:val="24"/>
          <w:szCs w:val="24"/>
        </w:rPr>
        <w:t>Xcite</w:t>
      </w:r>
      <w:proofErr w:type="spellEnd"/>
      <w:r w:rsidRPr="00BF670B">
        <w:rPr>
          <w:rFonts w:ascii="Arial" w:hAnsi="Arial" w:cs="Arial"/>
          <w:color w:val="000000"/>
          <w:sz w:val="24"/>
          <w:szCs w:val="24"/>
        </w:rPr>
        <w:t xml:space="preserve"> building, Kuwait Tel. No. 24342428) (e-mail: indiavisa.kuwait@ckgs.com). The website of CKGS, Kuwait is </w:t>
      </w:r>
      <w:hyperlink r:id="rId8" w:history="1">
        <w:r w:rsidRPr="00BF670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http://www.kw.ckgs.in/</w:t>
        </w:r>
      </w:hyperlink>
    </w:p>
    <w:p w:rsidR="00583813" w:rsidRPr="00BF670B" w:rsidRDefault="00583813" w:rsidP="00583813">
      <w:pPr>
        <w:pStyle w:val="ListParagraph"/>
        <w:spacing w:after="0" w:line="401" w:lineRule="atLeast"/>
        <w:ind w:left="840"/>
        <w:jc w:val="both"/>
        <w:rPr>
          <w:rFonts w:ascii="Arial" w:hAnsi="Arial" w:cs="Arial"/>
          <w:color w:val="000000"/>
          <w:sz w:val="24"/>
          <w:szCs w:val="24"/>
        </w:rPr>
      </w:pPr>
    </w:p>
    <w:p w:rsidR="00583813" w:rsidRPr="00BF670B" w:rsidRDefault="00583813" w:rsidP="00583813">
      <w:pPr>
        <w:spacing w:after="0" w:line="401" w:lineRule="atLeast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</w:rPr>
      </w:pPr>
      <w:r w:rsidRPr="00BF670B">
        <w:rPr>
          <w:rFonts w:ascii="Arial" w:hAnsi="Arial" w:cs="Arial"/>
          <w:color w:val="000000"/>
          <w:sz w:val="24"/>
          <w:szCs w:val="24"/>
        </w:rPr>
        <w:t xml:space="preserve">2.  </w:t>
      </w:r>
      <w:r w:rsidRPr="00BF670B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</w:rPr>
        <w:t xml:space="preserve">Visa fee Payable by Kuwaiti nationals is as </w:t>
      </w:r>
      <w:proofErr w:type="gramStart"/>
      <w:r w:rsidRPr="00BF670B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</w:rPr>
        <w:t>under :</w:t>
      </w:r>
      <w:proofErr w:type="gramEnd"/>
      <w:r w:rsidRPr="00BF670B">
        <w:rPr>
          <w:rFonts w:ascii="Arial" w:eastAsia="Times New Roman" w:hAnsi="Arial" w:cs="Arial"/>
          <w:color w:val="404040" w:themeColor="text1" w:themeTint="BF"/>
          <w:sz w:val="24"/>
          <w:szCs w:val="24"/>
          <w:u w:val="single"/>
        </w:rPr>
        <w:t xml:space="preserve">- </w:t>
      </w:r>
    </w:p>
    <w:p w:rsidR="00583813" w:rsidRPr="00BF670B" w:rsidRDefault="00583813" w:rsidP="00583813">
      <w:pPr>
        <w:spacing w:after="0" w:line="401" w:lineRule="atLeast"/>
        <w:jc w:val="both"/>
        <w:rPr>
          <w:rFonts w:ascii="Arial" w:eastAsia="Times New Roman" w:hAnsi="Arial" w:cs="Arial"/>
          <w:color w:val="0066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95"/>
        <w:gridCol w:w="2700"/>
        <w:gridCol w:w="3413"/>
        <w:gridCol w:w="2337"/>
      </w:tblGrid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Type of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Duration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Total Visa fees</w:t>
            </w:r>
          </w:p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KD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Tourist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6-month/multiple entry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Business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1- year/ multiple entry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Business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5- year/multiple entry                              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iv)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Transit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15-days single/double entry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Student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 year/triple entry                                     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Medical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1- year /multiple entry                                  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vii)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Medical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6- month/multiple entry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viii)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Employment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upto</w:t>
            </w:r>
            <w:proofErr w:type="spellEnd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1- year/multiple entry                 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42.250</w:t>
            </w:r>
          </w:p>
        </w:tc>
      </w:tr>
      <w:tr w:rsidR="00583813" w:rsidRPr="00BF670B" w:rsidTr="00506279">
        <w:tc>
          <w:tcPr>
            <w:tcW w:w="895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ix)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Employment visa</w:t>
            </w:r>
          </w:p>
        </w:tc>
        <w:tc>
          <w:tcPr>
            <w:tcW w:w="3413" w:type="dxa"/>
          </w:tcPr>
          <w:p w:rsidR="00583813" w:rsidRPr="00BF670B" w:rsidRDefault="00583813" w:rsidP="00506279">
            <w:pPr>
              <w:spacing w:line="401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upto</w:t>
            </w:r>
            <w:proofErr w:type="spellEnd"/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5- year/multiple entry                 </w:t>
            </w:r>
          </w:p>
        </w:tc>
        <w:tc>
          <w:tcPr>
            <w:tcW w:w="2337" w:type="dxa"/>
          </w:tcPr>
          <w:p w:rsidR="00583813" w:rsidRPr="00BF670B" w:rsidRDefault="00583813" w:rsidP="00506279">
            <w:pPr>
              <w:spacing w:line="40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F670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67.250</w:t>
            </w:r>
          </w:p>
        </w:tc>
      </w:tr>
    </w:tbl>
    <w:p w:rsidR="00583813" w:rsidRPr="00BF670B" w:rsidRDefault="00583813" w:rsidP="00583813">
      <w:pPr>
        <w:spacing w:after="0" w:line="401" w:lineRule="atLeast"/>
        <w:jc w:val="both"/>
        <w:rPr>
          <w:rFonts w:ascii="Arial" w:eastAsia="Times New Roman" w:hAnsi="Arial" w:cs="Arial"/>
          <w:color w:val="006699"/>
          <w:sz w:val="24"/>
          <w:szCs w:val="24"/>
        </w:rPr>
      </w:pPr>
    </w:p>
    <w:p w:rsidR="00583813" w:rsidRPr="00BF670B" w:rsidRDefault="00583813" w:rsidP="00583813">
      <w:pPr>
        <w:spacing w:after="0" w:line="40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F670B">
        <w:rPr>
          <w:rFonts w:ascii="Arial" w:eastAsia="Times New Roman" w:hAnsi="Arial" w:cs="Arial"/>
          <w:color w:val="000000"/>
          <w:sz w:val="24"/>
          <w:szCs w:val="24"/>
        </w:rPr>
        <w:t xml:space="preserve">     All visas are issued within 72-hour (i.e. on 3</w:t>
      </w:r>
      <w:r w:rsidRPr="00BF670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Pr="00BF670B">
        <w:rPr>
          <w:rFonts w:ascii="Arial" w:eastAsia="Times New Roman" w:hAnsi="Arial" w:cs="Arial"/>
          <w:color w:val="000000"/>
          <w:sz w:val="24"/>
          <w:szCs w:val="24"/>
        </w:rPr>
        <w:t xml:space="preserve"> working days) to Kuwaiti nationals, except those requiring referral to India/elsewhere.</w:t>
      </w:r>
    </w:p>
    <w:p w:rsidR="00583813" w:rsidRPr="00BF670B" w:rsidRDefault="00583813" w:rsidP="00583813">
      <w:pPr>
        <w:spacing w:after="0" w:line="401" w:lineRule="atLeast"/>
        <w:rPr>
          <w:rFonts w:ascii="Arial" w:hAnsi="Arial" w:cs="Arial"/>
          <w:color w:val="000000"/>
          <w:sz w:val="24"/>
          <w:szCs w:val="24"/>
        </w:rPr>
      </w:pPr>
    </w:p>
    <w:p w:rsidR="00583813" w:rsidRPr="00BF670B" w:rsidRDefault="00583813" w:rsidP="0058381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 xml:space="preserve">3.       Similar visa fee structure is applicable to the nationals of Egypt, Syria, Iraq and Saudi Arabia seeking Indian visas.  </w:t>
      </w:r>
    </w:p>
    <w:p w:rsidR="00583813" w:rsidRPr="00BF670B" w:rsidRDefault="00583813" w:rsidP="0058381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>4.      Further, Indian visa fee structure varies from country- to- country. For example, visa fee for USA nationals is as under;</w:t>
      </w:r>
    </w:p>
    <w:p w:rsidR="00583813" w:rsidRPr="00BF670B" w:rsidRDefault="00583813" w:rsidP="00583813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F670B">
        <w:rPr>
          <w:rFonts w:ascii="Arial" w:hAnsi="Arial" w:cs="Arial"/>
          <w:color w:val="000000"/>
          <w:sz w:val="24"/>
          <w:szCs w:val="24"/>
          <w:u w:val="single"/>
        </w:rPr>
        <w:t>Visa fee for USA national</w:t>
      </w:r>
    </w:p>
    <w:tbl>
      <w:tblPr>
        <w:tblStyle w:val="TableGrid"/>
        <w:tblW w:w="0" w:type="auto"/>
        <w:tblLook w:val="04A0"/>
      </w:tblPr>
      <w:tblGrid>
        <w:gridCol w:w="805"/>
        <w:gridCol w:w="2700"/>
        <w:gridCol w:w="2250"/>
        <w:gridCol w:w="2340"/>
      </w:tblGrid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70B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70B">
              <w:rPr>
                <w:rFonts w:ascii="Arial" w:hAnsi="Arial" w:cs="Arial"/>
                <w:b/>
                <w:sz w:val="24"/>
                <w:szCs w:val="24"/>
              </w:rPr>
              <w:t>Type of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670B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0B">
              <w:rPr>
                <w:rFonts w:ascii="Arial" w:hAnsi="Arial" w:cs="Arial"/>
                <w:b/>
                <w:sz w:val="24"/>
                <w:szCs w:val="24"/>
              </w:rPr>
              <w:t>Total Visa fee</w:t>
            </w:r>
          </w:p>
          <w:p w:rsidR="00583813" w:rsidRPr="00BF670B" w:rsidRDefault="00583813" w:rsidP="00506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70B">
              <w:rPr>
                <w:rFonts w:ascii="Arial" w:hAnsi="Arial" w:cs="Arial"/>
                <w:b/>
                <w:sz w:val="24"/>
                <w:szCs w:val="24"/>
              </w:rPr>
              <w:t>KD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670B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F67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 xml:space="preserve">Tourist  visa 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Maximum 10- year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39.250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Business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Up to 1- year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54.250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iii)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Business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Up to 5- year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79.250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iv)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Employment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Up to 6- month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39.250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v)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Employment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Up to 1- year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49.250</w:t>
            </w:r>
          </w:p>
        </w:tc>
      </w:tr>
      <w:tr w:rsidR="00583813" w:rsidRPr="00BF670B" w:rsidTr="00506279">
        <w:tc>
          <w:tcPr>
            <w:tcW w:w="805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vi)</w:t>
            </w:r>
          </w:p>
        </w:tc>
        <w:tc>
          <w:tcPr>
            <w:tcW w:w="270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Employment  visa</w:t>
            </w:r>
          </w:p>
        </w:tc>
        <w:tc>
          <w:tcPr>
            <w:tcW w:w="2250" w:type="dxa"/>
          </w:tcPr>
          <w:p w:rsidR="00583813" w:rsidRPr="00BF670B" w:rsidRDefault="00583813" w:rsidP="00506279">
            <w:pPr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Up to 5- year</w:t>
            </w:r>
          </w:p>
        </w:tc>
        <w:tc>
          <w:tcPr>
            <w:tcW w:w="2340" w:type="dxa"/>
          </w:tcPr>
          <w:p w:rsidR="00583813" w:rsidRPr="00BF670B" w:rsidRDefault="00583813" w:rsidP="005062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70B">
              <w:rPr>
                <w:rFonts w:ascii="Arial" w:hAnsi="Arial" w:cs="Arial"/>
                <w:sz w:val="24"/>
                <w:szCs w:val="24"/>
              </w:rPr>
              <w:t>74.250</w:t>
            </w:r>
          </w:p>
        </w:tc>
      </w:tr>
    </w:tbl>
    <w:p w:rsidR="00583813" w:rsidRPr="00BF670B" w:rsidRDefault="00583813" w:rsidP="005838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3813" w:rsidRPr="00BF670B" w:rsidRDefault="00583813" w:rsidP="0058381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>5.        Please note that visas are issued to the nationals of following countries without nominal visa fees: Bangladesh, Afghanistan, Argentina and South Africa. Nationals of Nepal and Bhutan do not require Indian visas.</w:t>
      </w:r>
    </w:p>
    <w:p w:rsidR="00583813" w:rsidRDefault="00583813" w:rsidP="00583813">
      <w:pPr>
        <w:jc w:val="both"/>
        <w:rPr>
          <w:rFonts w:ascii="Arial" w:hAnsi="Arial" w:cs="Arial"/>
          <w:b/>
          <w:sz w:val="24"/>
          <w:szCs w:val="24"/>
        </w:rPr>
      </w:pPr>
      <w:r w:rsidRPr="00BF670B">
        <w:rPr>
          <w:rFonts w:ascii="Arial" w:hAnsi="Arial" w:cs="Arial"/>
          <w:color w:val="000000"/>
          <w:sz w:val="24"/>
          <w:szCs w:val="24"/>
        </w:rPr>
        <w:t xml:space="preserve">6.      In case of emergency, the Embassy is accepting visa applications directly at its Visa Wing (Diplomatic Enclave, Arabian Gulf Street, </w:t>
      </w:r>
      <w:proofErr w:type="gramStart"/>
      <w:r w:rsidRPr="00BF670B">
        <w:rPr>
          <w:rFonts w:ascii="Arial" w:hAnsi="Arial" w:cs="Arial"/>
          <w:color w:val="000000"/>
          <w:sz w:val="24"/>
          <w:szCs w:val="24"/>
        </w:rPr>
        <w:t>Safat</w:t>
      </w:r>
      <w:proofErr w:type="gramEnd"/>
      <w:r w:rsidRPr="00BF670B">
        <w:rPr>
          <w:rFonts w:ascii="Arial" w:hAnsi="Arial" w:cs="Arial"/>
          <w:color w:val="000000"/>
          <w:sz w:val="24"/>
          <w:szCs w:val="24"/>
        </w:rPr>
        <w:t xml:space="preserve">-13015) from the applicants. Applicants who desire the visa </w:t>
      </w:r>
      <w:r w:rsidRPr="00BF670B">
        <w:rPr>
          <w:rFonts w:ascii="Arial" w:hAnsi="Arial" w:cs="Arial"/>
          <w:color w:val="000000"/>
          <w:sz w:val="24"/>
          <w:szCs w:val="24"/>
          <w:u w:val="single"/>
        </w:rPr>
        <w:t>same day</w:t>
      </w:r>
      <w:r w:rsidRPr="00BF670B">
        <w:rPr>
          <w:rFonts w:ascii="Arial" w:hAnsi="Arial" w:cs="Arial"/>
          <w:color w:val="000000"/>
          <w:sz w:val="24"/>
          <w:szCs w:val="24"/>
        </w:rPr>
        <w:t xml:space="preserve"> have to pay an extra fee of KD 12, in addition to normal visa fee</w:t>
      </w:r>
      <w:r w:rsidRPr="00BF670B">
        <w:rPr>
          <w:rFonts w:ascii="Arial" w:hAnsi="Arial" w:cs="Arial"/>
          <w:b/>
          <w:sz w:val="24"/>
          <w:szCs w:val="24"/>
        </w:rPr>
        <w:t xml:space="preserve">. </w:t>
      </w:r>
      <w:r w:rsidRPr="00BF670B">
        <w:rPr>
          <w:rFonts w:ascii="Arial" w:hAnsi="Arial" w:cs="Arial"/>
          <w:sz w:val="24"/>
          <w:szCs w:val="24"/>
        </w:rPr>
        <w:t xml:space="preserve">For any query/clarification please contact Telephone No. 22530600/Ext-279 or </w:t>
      </w:r>
      <w:proofErr w:type="spellStart"/>
      <w:r w:rsidRPr="00BF670B">
        <w:rPr>
          <w:rFonts w:ascii="Arial" w:hAnsi="Arial" w:cs="Arial"/>
          <w:sz w:val="24"/>
          <w:szCs w:val="24"/>
        </w:rPr>
        <w:t>Mr</w:t>
      </w:r>
      <w:proofErr w:type="spellEnd"/>
      <w:r w:rsidRPr="00BF670B">
        <w:rPr>
          <w:rFonts w:ascii="Arial" w:hAnsi="Arial" w:cs="Arial"/>
          <w:sz w:val="24"/>
          <w:szCs w:val="24"/>
        </w:rPr>
        <w:t xml:space="preserve"> K. K. </w:t>
      </w:r>
      <w:proofErr w:type="spellStart"/>
      <w:r w:rsidRPr="00BF670B">
        <w:rPr>
          <w:rFonts w:ascii="Arial" w:hAnsi="Arial" w:cs="Arial"/>
          <w:sz w:val="24"/>
          <w:szCs w:val="24"/>
        </w:rPr>
        <w:t>Pahel</w:t>
      </w:r>
      <w:proofErr w:type="spellEnd"/>
      <w:r w:rsidRPr="00BF670B">
        <w:rPr>
          <w:rFonts w:ascii="Arial" w:hAnsi="Arial" w:cs="Arial"/>
          <w:sz w:val="24"/>
          <w:szCs w:val="24"/>
        </w:rPr>
        <w:t>, First Secretary (Consular) at mobile no. 97229948</w:t>
      </w:r>
      <w:r w:rsidRPr="00BF670B">
        <w:rPr>
          <w:rFonts w:ascii="Arial" w:hAnsi="Arial" w:cs="Arial"/>
          <w:b/>
          <w:sz w:val="24"/>
          <w:szCs w:val="24"/>
        </w:rPr>
        <w:t>.</w:t>
      </w:r>
    </w:p>
    <w:p w:rsidR="009B34CD" w:rsidRPr="00BF670B" w:rsidRDefault="009B34CD" w:rsidP="009B34C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 October 2015</w:t>
      </w:r>
    </w:p>
    <w:p w:rsidR="005313F2" w:rsidRPr="00BF670B" w:rsidRDefault="005313F2">
      <w:pPr>
        <w:rPr>
          <w:rFonts w:ascii="Arial" w:hAnsi="Arial" w:cs="Arial"/>
          <w:sz w:val="24"/>
          <w:szCs w:val="24"/>
        </w:rPr>
      </w:pPr>
    </w:p>
    <w:sectPr w:rsidR="005313F2" w:rsidRPr="00BF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32C"/>
    <w:multiLevelType w:val="hybridMultilevel"/>
    <w:tmpl w:val="9BD0E42C"/>
    <w:lvl w:ilvl="0" w:tplc="8904013C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813"/>
    <w:rsid w:val="004429B3"/>
    <w:rsid w:val="005313F2"/>
    <w:rsid w:val="00583813"/>
    <w:rsid w:val="009B34CD"/>
    <w:rsid w:val="00BF670B"/>
    <w:rsid w:val="00C25CC6"/>
    <w:rsid w:val="00D8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813"/>
    <w:pPr>
      <w:spacing w:after="0" w:line="240" w:lineRule="auto"/>
    </w:pPr>
  </w:style>
  <w:style w:type="table" w:styleId="TableGrid">
    <w:name w:val="Table Grid"/>
    <w:basedOn w:val="TableNormal"/>
    <w:uiPriority w:val="59"/>
    <w:rsid w:val="00583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813"/>
    <w:rPr>
      <w:color w:val="0000FF" w:themeColor="hyperlink"/>
      <w:u w:val="single"/>
    </w:rPr>
  </w:style>
  <w:style w:type="paragraph" w:styleId="NormalWeb">
    <w:name w:val="Normal (Web)"/>
    <w:basedOn w:val="Normal"/>
    <w:rsid w:val="00BF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.ckgs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avisa.kuwait@ck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2015-10-15T09:40:00Z</dcterms:created>
  <dcterms:modified xsi:type="dcterms:W3CDTF">2015-10-15T09:54:00Z</dcterms:modified>
</cp:coreProperties>
</file>