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8C4FC6" w:rsidRPr="006E4DD3" w:rsidTr="00CB46D0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8C4FC6" w:rsidRPr="006E4DD3" w:rsidRDefault="008C4FC6" w:rsidP="00CB46D0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2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8C4FC6" w:rsidRPr="006E4DD3" w:rsidRDefault="008C4FC6" w:rsidP="00CB46D0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CC50B8" w:rsidRDefault="00CC50B8"/>
    <w:p w:rsidR="008C4FC6" w:rsidRDefault="008C4FC6" w:rsidP="008C4FC6">
      <w:pPr>
        <w:jc w:val="center"/>
        <w:rPr>
          <w:sz w:val="24"/>
          <w:szCs w:val="24"/>
        </w:rPr>
      </w:pPr>
      <w:r w:rsidRPr="008C4FC6">
        <w:rPr>
          <w:b/>
          <w:sz w:val="24"/>
          <w:szCs w:val="24"/>
          <w:u w:val="single"/>
        </w:rPr>
        <w:t>PRESS RELEASE</w:t>
      </w:r>
    </w:p>
    <w:p w:rsidR="00D37058" w:rsidRDefault="008C4FC6" w:rsidP="00770FF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The Indian Council for Agricultural Research (ICAR) which is an autonomous body under the Department of Agricultural Research and Education (DARE), Ministry of Agriculture</w:t>
      </w:r>
      <w:r w:rsidR="004E1C36">
        <w:rPr>
          <w:sz w:val="24"/>
          <w:szCs w:val="24"/>
        </w:rPr>
        <w:t>,</w:t>
      </w:r>
      <w:r>
        <w:rPr>
          <w:sz w:val="24"/>
          <w:szCs w:val="24"/>
        </w:rPr>
        <w:t xml:space="preserve"> New Delhi</w:t>
      </w:r>
      <w:r w:rsidR="00770FF6">
        <w:rPr>
          <w:sz w:val="24"/>
          <w:szCs w:val="24"/>
        </w:rPr>
        <w:t xml:space="preserve"> invites applications for NETAJI SUBHAS-ICAR International Fellowship (ICAR-IFs) for the </w:t>
      </w:r>
      <w:r w:rsidR="004E1C36">
        <w:rPr>
          <w:sz w:val="24"/>
          <w:szCs w:val="24"/>
        </w:rPr>
        <w:t xml:space="preserve">academic </w:t>
      </w:r>
      <w:r w:rsidR="00770FF6">
        <w:rPr>
          <w:sz w:val="24"/>
          <w:szCs w:val="24"/>
        </w:rPr>
        <w:t xml:space="preserve">year 2015-16. </w:t>
      </w:r>
    </w:p>
    <w:p w:rsidR="008C4FC6" w:rsidRDefault="00D37058" w:rsidP="00D37058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016614">
        <w:rPr>
          <w:sz w:val="24"/>
          <w:szCs w:val="24"/>
        </w:rPr>
        <w:t xml:space="preserve">The number of fellowships available for a </w:t>
      </w:r>
      <w:proofErr w:type="spellStart"/>
      <w:r w:rsidR="00016614">
        <w:rPr>
          <w:sz w:val="24"/>
          <w:szCs w:val="24"/>
        </w:rPr>
        <w:t>program</w:t>
      </w:r>
      <w:r>
        <w:rPr>
          <w:sz w:val="24"/>
          <w:szCs w:val="24"/>
        </w:rPr>
        <w:t>me</w:t>
      </w:r>
      <w:proofErr w:type="spellEnd"/>
      <w:r w:rsidR="00016614">
        <w:rPr>
          <w:sz w:val="24"/>
          <w:szCs w:val="24"/>
        </w:rPr>
        <w:t xml:space="preserve"> leading to Ph.D. degree under this scheme is </w:t>
      </w:r>
      <w:r w:rsidR="00016614" w:rsidRPr="00016614">
        <w:rPr>
          <w:b/>
          <w:sz w:val="24"/>
          <w:szCs w:val="24"/>
          <w:u w:val="single"/>
        </w:rPr>
        <w:t>30</w:t>
      </w:r>
      <w:r w:rsidR="00016614">
        <w:rPr>
          <w:sz w:val="24"/>
          <w:szCs w:val="24"/>
        </w:rPr>
        <w:t xml:space="preserve"> and the allocation of fellowships between Indian and Overseas students will depend upon the availability of good candidates in the identified priority areas. </w:t>
      </w:r>
    </w:p>
    <w:p w:rsidR="001B7861" w:rsidRDefault="00D37058" w:rsidP="00BC0C82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C0C82">
        <w:rPr>
          <w:sz w:val="24"/>
          <w:szCs w:val="24"/>
        </w:rPr>
        <w:t>.</w:t>
      </w:r>
      <w:r w:rsidR="00BC0C82">
        <w:rPr>
          <w:sz w:val="24"/>
          <w:szCs w:val="24"/>
        </w:rPr>
        <w:tab/>
      </w:r>
      <w:r>
        <w:rPr>
          <w:sz w:val="24"/>
          <w:szCs w:val="24"/>
        </w:rPr>
        <w:t>The d</w:t>
      </w:r>
      <w:r w:rsidR="00381024">
        <w:rPr>
          <w:sz w:val="24"/>
          <w:szCs w:val="24"/>
        </w:rPr>
        <w:t xml:space="preserve">etails for the admission procedure, guidelines, eligibility criteria, priority areas of study etc. are available on the ICAR Website </w:t>
      </w:r>
      <w:hyperlink r:id="rId6" w:history="1">
        <w:r w:rsidR="00381024" w:rsidRPr="00802D7E">
          <w:rPr>
            <w:rStyle w:val="Hyperlink"/>
            <w:sz w:val="24"/>
            <w:szCs w:val="24"/>
          </w:rPr>
          <w:t>www.icar.org.in</w:t>
        </w:r>
      </w:hyperlink>
      <w:r w:rsidR="00381024">
        <w:rPr>
          <w:sz w:val="24"/>
          <w:szCs w:val="24"/>
        </w:rPr>
        <w:t xml:space="preserve"> </w:t>
      </w:r>
      <w:r w:rsidR="00F9189C">
        <w:rPr>
          <w:sz w:val="24"/>
          <w:szCs w:val="24"/>
        </w:rPr>
        <w:t xml:space="preserve">and the applications are to be submitted on-line/by post to the Assistant Director General (EQR), Education Division, ICAR </w:t>
      </w:r>
      <w:proofErr w:type="spellStart"/>
      <w:r w:rsidR="00F9189C">
        <w:rPr>
          <w:sz w:val="24"/>
          <w:szCs w:val="24"/>
        </w:rPr>
        <w:t>Krishi</w:t>
      </w:r>
      <w:proofErr w:type="spellEnd"/>
      <w:r w:rsidR="00F9189C">
        <w:rPr>
          <w:sz w:val="24"/>
          <w:szCs w:val="24"/>
        </w:rPr>
        <w:t xml:space="preserve"> </w:t>
      </w:r>
      <w:proofErr w:type="spellStart"/>
      <w:r w:rsidR="00F9189C">
        <w:rPr>
          <w:sz w:val="24"/>
          <w:szCs w:val="24"/>
        </w:rPr>
        <w:t>Anusandhan</w:t>
      </w:r>
      <w:proofErr w:type="spellEnd"/>
      <w:r w:rsidR="00F9189C">
        <w:rPr>
          <w:sz w:val="24"/>
          <w:szCs w:val="24"/>
        </w:rPr>
        <w:t xml:space="preserve"> </w:t>
      </w:r>
      <w:proofErr w:type="spellStart"/>
      <w:r w:rsidR="00F9189C">
        <w:rPr>
          <w:sz w:val="24"/>
          <w:szCs w:val="24"/>
        </w:rPr>
        <w:t>Bhawan</w:t>
      </w:r>
      <w:proofErr w:type="spellEnd"/>
      <w:r w:rsidR="001B7861">
        <w:rPr>
          <w:sz w:val="24"/>
          <w:szCs w:val="24"/>
        </w:rPr>
        <w:t>-</w:t>
      </w:r>
      <w:r w:rsidR="00F9189C">
        <w:rPr>
          <w:sz w:val="24"/>
          <w:szCs w:val="24"/>
        </w:rPr>
        <w:t xml:space="preserve">II, </w:t>
      </w:r>
      <w:proofErr w:type="spellStart"/>
      <w:r w:rsidR="00F9189C">
        <w:rPr>
          <w:sz w:val="24"/>
          <w:szCs w:val="24"/>
        </w:rPr>
        <w:t>Pusa</w:t>
      </w:r>
      <w:proofErr w:type="spellEnd"/>
      <w:r w:rsidR="00F9189C">
        <w:rPr>
          <w:sz w:val="24"/>
          <w:szCs w:val="24"/>
        </w:rPr>
        <w:t xml:space="preserve">, New Delhi-110012 (E-mail: </w:t>
      </w:r>
      <w:hyperlink r:id="rId7" w:history="1">
        <w:r w:rsidR="00F9189C" w:rsidRPr="00802D7E">
          <w:rPr>
            <w:rStyle w:val="Hyperlink"/>
            <w:sz w:val="24"/>
            <w:szCs w:val="24"/>
          </w:rPr>
          <w:t>adgeqr@gmail.com</w:t>
        </w:r>
      </w:hyperlink>
      <w:r w:rsidR="00F9189C">
        <w:rPr>
          <w:sz w:val="24"/>
          <w:szCs w:val="24"/>
        </w:rPr>
        <w:t>)</w:t>
      </w:r>
      <w:r w:rsidR="001B7861">
        <w:rPr>
          <w:sz w:val="24"/>
          <w:szCs w:val="24"/>
        </w:rPr>
        <w:t>.</w:t>
      </w:r>
    </w:p>
    <w:p w:rsidR="001B7861" w:rsidRDefault="00D37058" w:rsidP="00BC0C82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B7861">
        <w:rPr>
          <w:sz w:val="24"/>
          <w:szCs w:val="24"/>
        </w:rPr>
        <w:t>.</w:t>
      </w:r>
      <w:r w:rsidR="001B7861">
        <w:rPr>
          <w:sz w:val="24"/>
          <w:szCs w:val="24"/>
        </w:rPr>
        <w:tab/>
        <w:t>The last date for receiving the application in I</w:t>
      </w:r>
      <w:r>
        <w:rPr>
          <w:sz w:val="24"/>
          <w:szCs w:val="24"/>
        </w:rPr>
        <w:t xml:space="preserve">ndian </w:t>
      </w:r>
      <w:r w:rsidR="001B7861">
        <w:rPr>
          <w:sz w:val="24"/>
          <w:szCs w:val="24"/>
        </w:rPr>
        <w:t>C</w:t>
      </w:r>
      <w:r>
        <w:rPr>
          <w:sz w:val="24"/>
          <w:szCs w:val="24"/>
        </w:rPr>
        <w:t xml:space="preserve">ouncil for </w:t>
      </w:r>
      <w:r w:rsidR="001B7861">
        <w:rPr>
          <w:sz w:val="24"/>
          <w:szCs w:val="24"/>
        </w:rPr>
        <w:t>A</w:t>
      </w:r>
      <w:r>
        <w:rPr>
          <w:sz w:val="24"/>
          <w:szCs w:val="24"/>
        </w:rPr>
        <w:t xml:space="preserve">gricultural </w:t>
      </w:r>
      <w:r w:rsidR="001B7861">
        <w:rPr>
          <w:sz w:val="24"/>
          <w:szCs w:val="24"/>
        </w:rPr>
        <w:t>R</w:t>
      </w:r>
      <w:r>
        <w:rPr>
          <w:sz w:val="24"/>
          <w:szCs w:val="24"/>
        </w:rPr>
        <w:t>esearch</w:t>
      </w:r>
      <w:r w:rsidR="001B7861">
        <w:rPr>
          <w:sz w:val="24"/>
          <w:szCs w:val="24"/>
        </w:rPr>
        <w:t xml:space="preserve"> is </w:t>
      </w:r>
      <w:r w:rsidR="001B7861" w:rsidRPr="004778B1">
        <w:rPr>
          <w:b/>
          <w:sz w:val="24"/>
          <w:szCs w:val="24"/>
          <w:u w:val="single"/>
        </w:rPr>
        <w:t>30 June 2015.</w:t>
      </w:r>
    </w:p>
    <w:p w:rsidR="00BC0C82" w:rsidRPr="001B7861" w:rsidRDefault="001B7861" w:rsidP="001B7861">
      <w:pPr>
        <w:jc w:val="right"/>
        <w:rPr>
          <w:b/>
          <w:sz w:val="24"/>
          <w:szCs w:val="24"/>
        </w:rPr>
      </w:pPr>
      <w:r w:rsidRPr="001B7861">
        <w:rPr>
          <w:b/>
          <w:sz w:val="24"/>
          <w:szCs w:val="24"/>
        </w:rPr>
        <w:t>1</w:t>
      </w:r>
      <w:r w:rsidR="00D37058">
        <w:rPr>
          <w:b/>
          <w:sz w:val="24"/>
          <w:szCs w:val="24"/>
        </w:rPr>
        <w:t>5</w:t>
      </w:r>
      <w:r w:rsidRPr="001B7861">
        <w:rPr>
          <w:b/>
          <w:sz w:val="24"/>
          <w:szCs w:val="24"/>
        </w:rPr>
        <w:t xml:space="preserve"> June 2015</w:t>
      </w:r>
      <w:r w:rsidR="00F9189C" w:rsidRPr="001B7861">
        <w:rPr>
          <w:b/>
          <w:sz w:val="24"/>
          <w:szCs w:val="24"/>
        </w:rPr>
        <w:t xml:space="preserve"> </w:t>
      </w:r>
    </w:p>
    <w:sectPr w:rsidR="00BC0C82" w:rsidRPr="001B7861" w:rsidSect="00CC5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8C4FC6"/>
    <w:rsid w:val="00016614"/>
    <w:rsid w:val="001B7861"/>
    <w:rsid w:val="00381024"/>
    <w:rsid w:val="004778B1"/>
    <w:rsid w:val="004E1C36"/>
    <w:rsid w:val="00770FF6"/>
    <w:rsid w:val="008C4FC6"/>
    <w:rsid w:val="00BC0C82"/>
    <w:rsid w:val="00CC50B8"/>
    <w:rsid w:val="00D37058"/>
    <w:rsid w:val="00F9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C4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10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geq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ar.org.in" TargetMode="Externa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2015-06-13T08:12:00Z</dcterms:created>
  <dcterms:modified xsi:type="dcterms:W3CDTF">2015-06-15T09:00:00Z</dcterms:modified>
</cp:coreProperties>
</file>