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4930B9" w:rsidRPr="006E4DD3" w:rsidTr="002F658F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930B9" w:rsidRPr="006E4DD3" w:rsidRDefault="004930B9" w:rsidP="002F658F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EDC1EE8" wp14:editId="4D9A6A92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930B9" w:rsidRPr="006E4DD3" w:rsidRDefault="004930B9" w:rsidP="002F658F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A86882" w:rsidRDefault="00A86882"/>
    <w:p w:rsidR="006163D1" w:rsidRDefault="00E46BCB" w:rsidP="006163D1">
      <w:pPr>
        <w:spacing w:after="0" w:line="6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6BCB">
        <w:rPr>
          <w:rFonts w:ascii="Arial" w:hAnsi="Arial" w:cs="Arial"/>
          <w:b/>
          <w:sz w:val="28"/>
          <w:szCs w:val="28"/>
          <w:u w:val="single"/>
        </w:rPr>
        <w:t>PRESS RELEASE</w:t>
      </w:r>
    </w:p>
    <w:p w:rsidR="0031560D" w:rsidRDefault="00E46BCB" w:rsidP="006163D1">
      <w:pPr>
        <w:spacing w:after="0" w:line="60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Embassy would like to inform that </w:t>
      </w:r>
      <w:r w:rsidR="000E4561">
        <w:rPr>
          <w:rFonts w:ascii="Arial" w:hAnsi="Arial" w:cs="Arial"/>
          <w:sz w:val="28"/>
          <w:szCs w:val="28"/>
        </w:rPr>
        <w:t>the next</w:t>
      </w:r>
      <w:r>
        <w:rPr>
          <w:rFonts w:ascii="Arial" w:hAnsi="Arial" w:cs="Arial"/>
          <w:sz w:val="28"/>
          <w:szCs w:val="28"/>
        </w:rPr>
        <w:t xml:space="preserve"> episode of “INDIA GLOBAL” on AIR FM Gold will be on Kuwait. This program will </w:t>
      </w:r>
      <w:r w:rsidR="000E4561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>air</w:t>
      </w:r>
      <w:r w:rsidR="00F6289B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on 13 February 2015 at 2.00 P.M. (4.30 PM IST). </w:t>
      </w:r>
      <w:r w:rsidR="007F58EC">
        <w:rPr>
          <w:rFonts w:ascii="Arial" w:hAnsi="Arial" w:cs="Arial"/>
          <w:sz w:val="28"/>
          <w:szCs w:val="28"/>
        </w:rPr>
        <w:t>All those who are interested may be informed that i</w:t>
      </w:r>
      <w:r>
        <w:rPr>
          <w:rFonts w:ascii="Arial" w:hAnsi="Arial" w:cs="Arial"/>
          <w:sz w:val="28"/>
          <w:szCs w:val="28"/>
        </w:rPr>
        <w:t xml:space="preserve">t would also be available on the AIR Website </w:t>
      </w:r>
      <w:hyperlink r:id="rId7" w:history="1">
        <w:r w:rsidRPr="00526D1F">
          <w:rPr>
            <w:rStyle w:val="Hyperlink"/>
            <w:rFonts w:ascii="Arial" w:hAnsi="Arial" w:cs="Arial"/>
            <w:sz w:val="28"/>
            <w:szCs w:val="28"/>
          </w:rPr>
          <w:t>www.newsonair.com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082233">
        <w:rPr>
          <w:rFonts w:ascii="Arial" w:hAnsi="Arial" w:cs="Arial"/>
          <w:sz w:val="28"/>
          <w:szCs w:val="28"/>
        </w:rPr>
        <w:t xml:space="preserve"> besides the channel on </w:t>
      </w:r>
      <w:proofErr w:type="spellStart"/>
      <w:r w:rsidR="00082233">
        <w:rPr>
          <w:rFonts w:ascii="Arial" w:hAnsi="Arial" w:cs="Arial"/>
          <w:sz w:val="28"/>
          <w:szCs w:val="28"/>
        </w:rPr>
        <w:t>youtube</w:t>
      </w:r>
      <w:proofErr w:type="spellEnd"/>
      <w:r w:rsidR="00082233">
        <w:rPr>
          <w:rFonts w:ascii="Arial" w:hAnsi="Arial" w:cs="Arial"/>
          <w:sz w:val="28"/>
          <w:szCs w:val="28"/>
        </w:rPr>
        <w:t xml:space="preserve"> of the Ministry of External Affairs, New Delhi at </w:t>
      </w:r>
      <w:hyperlink r:id="rId8" w:history="1">
        <w:r w:rsidR="00082233" w:rsidRPr="00526D1F">
          <w:rPr>
            <w:rStyle w:val="Hyperlink"/>
            <w:rFonts w:ascii="Arial" w:hAnsi="Arial" w:cs="Arial"/>
            <w:sz w:val="28"/>
            <w:szCs w:val="28"/>
          </w:rPr>
          <w:t>https://www.youtube.com/user/MEAIndia</w:t>
        </w:r>
      </w:hyperlink>
      <w:r w:rsidR="00082233">
        <w:rPr>
          <w:rFonts w:ascii="Arial" w:hAnsi="Arial" w:cs="Arial"/>
          <w:sz w:val="28"/>
          <w:szCs w:val="28"/>
        </w:rPr>
        <w:t xml:space="preserve"> and at </w:t>
      </w:r>
      <w:hyperlink r:id="rId9" w:history="1">
        <w:r w:rsidR="00082233" w:rsidRPr="00526D1F">
          <w:rPr>
            <w:rStyle w:val="Hyperlink"/>
            <w:rFonts w:ascii="Arial" w:hAnsi="Arial" w:cs="Arial"/>
            <w:sz w:val="28"/>
            <w:szCs w:val="28"/>
          </w:rPr>
          <w:t>https://soundcloud.com/meaindia</w:t>
        </w:r>
      </w:hyperlink>
      <w:r w:rsidR="00082233">
        <w:rPr>
          <w:rFonts w:ascii="Arial" w:hAnsi="Arial" w:cs="Arial"/>
          <w:sz w:val="28"/>
          <w:szCs w:val="28"/>
        </w:rPr>
        <w:t xml:space="preserve"> </w:t>
      </w:r>
    </w:p>
    <w:p w:rsidR="00E46BCB" w:rsidRPr="0031560D" w:rsidRDefault="00F6289B" w:rsidP="00F6289B">
      <w:pPr>
        <w:spacing w:after="0" w:line="600" w:lineRule="auto"/>
        <w:ind w:left="1440" w:firstLine="720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10</w:t>
      </w:r>
      <w:r w:rsidR="0031560D" w:rsidRPr="0031560D">
        <w:rPr>
          <w:rFonts w:ascii="Arial" w:hAnsi="Arial" w:cs="Arial"/>
          <w:b/>
          <w:sz w:val="28"/>
          <w:szCs w:val="28"/>
        </w:rPr>
        <w:t xml:space="preserve"> February 2015</w:t>
      </w:r>
      <w:r w:rsidR="00B319E2" w:rsidRPr="0031560D">
        <w:rPr>
          <w:rFonts w:ascii="Arial" w:hAnsi="Arial" w:cs="Arial"/>
          <w:b/>
          <w:sz w:val="28"/>
          <w:szCs w:val="28"/>
        </w:rPr>
        <w:tab/>
      </w:r>
    </w:p>
    <w:p w:rsidR="0031560D" w:rsidRDefault="0031560D" w:rsidP="0031560D">
      <w:pPr>
        <w:spacing w:after="0" w:line="60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319E2" w:rsidRDefault="00B319E2" w:rsidP="007F58EC">
      <w:pPr>
        <w:spacing w:line="60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7F58EC" w:rsidRPr="00E46BCB" w:rsidRDefault="007F58EC" w:rsidP="00BC5D07">
      <w:pPr>
        <w:spacing w:line="600" w:lineRule="auto"/>
        <w:jc w:val="both"/>
        <w:rPr>
          <w:rFonts w:ascii="Arial" w:hAnsi="Arial" w:cs="Arial"/>
          <w:sz w:val="28"/>
          <w:szCs w:val="28"/>
        </w:rPr>
      </w:pPr>
    </w:p>
    <w:sectPr w:rsidR="007F58EC" w:rsidRPr="00E4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C3"/>
    <w:rsid w:val="00082233"/>
    <w:rsid w:val="000E4561"/>
    <w:rsid w:val="0031560D"/>
    <w:rsid w:val="004930B9"/>
    <w:rsid w:val="00504DC3"/>
    <w:rsid w:val="006163D1"/>
    <w:rsid w:val="007F58EC"/>
    <w:rsid w:val="00A86882"/>
    <w:rsid w:val="00B319E2"/>
    <w:rsid w:val="00BC5D07"/>
    <w:rsid w:val="00E46BCB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EAIn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onai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meain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2015-02-09T11:35:00Z</dcterms:created>
  <dcterms:modified xsi:type="dcterms:W3CDTF">2015-02-10T06:52:00Z</dcterms:modified>
</cp:coreProperties>
</file>