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215807" w:rsidRPr="006E4DD3" w:rsidTr="00C55E11">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215807" w:rsidRPr="006E4DD3" w:rsidRDefault="00215807" w:rsidP="00C55E11">
            <w:pPr>
              <w:rPr>
                <w:rFonts w:cs="Arial"/>
                <w:sz w:val="32"/>
                <w:szCs w:val="32"/>
              </w:rPr>
            </w:pPr>
            <w:r w:rsidRPr="006E4DD3">
              <w:rPr>
                <w:rFonts w:cs="Arial"/>
                <w:sz w:val="32"/>
                <w:szCs w:val="32"/>
              </w:rPr>
              <w:br w:type="page"/>
            </w:r>
            <w:r>
              <w:rPr>
                <w:rFonts w:cs="Arial"/>
                <w:noProof/>
                <w:sz w:val="32"/>
                <w:szCs w:val="32"/>
              </w:rPr>
              <w:drawing>
                <wp:inline distT="0" distB="0" distL="0" distR="0" wp14:anchorId="00D46AB0" wp14:editId="700D856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215807" w:rsidRPr="006E4DD3" w:rsidRDefault="00215807" w:rsidP="00C55E11">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215807" w:rsidRDefault="00215807" w:rsidP="00D36BDC">
      <w:pPr>
        <w:jc w:val="center"/>
        <w:rPr>
          <w:rFonts w:ascii="Calibri" w:hAnsi="Calibri" w:cs="Calibri"/>
          <w:b/>
          <w:sz w:val="26"/>
          <w:szCs w:val="26"/>
          <w:u w:val="single"/>
        </w:rPr>
      </w:pPr>
    </w:p>
    <w:p w:rsidR="00D36BDC" w:rsidRPr="00A060F8" w:rsidRDefault="00D36BDC" w:rsidP="00D36BDC">
      <w:pPr>
        <w:jc w:val="center"/>
        <w:rPr>
          <w:rFonts w:ascii="Arial" w:hAnsi="Arial" w:cs="Arial"/>
          <w:sz w:val="28"/>
          <w:szCs w:val="28"/>
        </w:rPr>
      </w:pPr>
      <w:r w:rsidRPr="00A060F8">
        <w:rPr>
          <w:rFonts w:ascii="Arial" w:hAnsi="Arial" w:cs="Arial"/>
          <w:b/>
          <w:sz w:val="28"/>
          <w:szCs w:val="28"/>
          <w:u w:val="single"/>
        </w:rPr>
        <w:t>Press Release</w:t>
      </w:r>
    </w:p>
    <w:p w:rsidR="00D36BDC" w:rsidRPr="00A060F8" w:rsidRDefault="00D36BDC" w:rsidP="00A060F8">
      <w:pPr>
        <w:spacing w:line="480" w:lineRule="auto"/>
        <w:jc w:val="both"/>
        <w:rPr>
          <w:rFonts w:ascii="Arial" w:hAnsi="Arial" w:cs="Arial"/>
          <w:sz w:val="28"/>
          <w:szCs w:val="28"/>
        </w:rPr>
      </w:pPr>
      <w:r w:rsidRPr="00A060F8">
        <w:rPr>
          <w:rFonts w:ascii="Arial" w:hAnsi="Arial" w:cs="Arial"/>
          <w:sz w:val="28"/>
          <w:szCs w:val="28"/>
        </w:rPr>
        <w:tab/>
        <w:t xml:space="preserve">We receive, on a daily basis, some highly distressed Indian nationals who visit the Embassy for various reasons.  Many of them are either runaway housemaids or male domestic workers/workers at farms who have escaped ill-treatment and torture meted out to them by their sponsors in Kuwait.  They often seek shelter in Embassy and help in repatriation.  </w:t>
      </w:r>
    </w:p>
    <w:p w:rsidR="00D36BDC" w:rsidRPr="00A060F8" w:rsidRDefault="00D36BDC" w:rsidP="00A060F8">
      <w:pPr>
        <w:spacing w:line="480" w:lineRule="auto"/>
        <w:jc w:val="both"/>
        <w:rPr>
          <w:rFonts w:ascii="Arial" w:hAnsi="Arial" w:cs="Arial"/>
          <w:sz w:val="28"/>
          <w:szCs w:val="28"/>
        </w:rPr>
      </w:pPr>
      <w:r w:rsidRPr="00A060F8">
        <w:rPr>
          <w:rFonts w:ascii="Arial" w:hAnsi="Arial" w:cs="Arial"/>
          <w:sz w:val="28"/>
          <w:szCs w:val="28"/>
        </w:rPr>
        <w:t>2.</w:t>
      </w:r>
      <w:r w:rsidRPr="00A060F8">
        <w:rPr>
          <w:rFonts w:ascii="Arial" w:hAnsi="Arial" w:cs="Arial"/>
          <w:sz w:val="28"/>
          <w:szCs w:val="28"/>
        </w:rPr>
        <w:tab/>
        <w:t xml:space="preserve">These distressed Indian nationals are often found hungry and dehydrated.     As an immediate welfare measure from the Government of India, the Embassy will provide all of them light snacks and soft drink free-of-cost while attending to their personal problems. </w:t>
      </w:r>
    </w:p>
    <w:p w:rsidR="00EC75FB" w:rsidRPr="00A060F8" w:rsidRDefault="00EC75FB" w:rsidP="00A060F8">
      <w:pPr>
        <w:spacing w:line="360" w:lineRule="auto"/>
        <w:jc w:val="right"/>
        <w:rPr>
          <w:rFonts w:ascii="Arial" w:hAnsi="Arial" w:cs="Arial"/>
          <w:b/>
          <w:sz w:val="28"/>
          <w:szCs w:val="28"/>
        </w:rPr>
      </w:pPr>
      <w:r w:rsidRPr="00A060F8">
        <w:rPr>
          <w:rFonts w:ascii="Arial" w:hAnsi="Arial" w:cs="Arial"/>
          <w:b/>
          <w:sz w:val="28"/>
          <w:szCs w:val="28"/>
        </w:rPr>
        <w:t xml:space="preserve">23 February 2015 </w:t>
      </w:r>
    </w:p>
    <w:p w:rsidR="006442A5" w:rsidRDefault="00D36BDC" w:rsidP="006442A5">
      <w:pPr>
        <w:spacing w:line="360" w:lineRule="auto"/>
        <w:ind w:firstLine="720"/>
        <w:jc w:val="both"/>
        <w:rPr>
          <w:rFonts w:ascii="Calibri" w:hAnsi="Calibri" w:cs="Calibri"/>
          <w:sz w:val="26"/>
          <w:szCs w:val="26"/>
        </w:rPr>
      </w:pPr>
      <w:r w:rsidRPr="00A060F8">
        <w:rPr>
          <w:rFonts w:ascii="Arial" w:hAnsi="Arial" w:cs="Arial"/>
          <w:sz w:val="28"/>
          <w:szCs w:val="28"/>
        </w:rPr>
        <w:t xml:space="preserve">  </w:t>
      </w:r>
    </w:p>
    <w:p w:rsidR="006442A5" w:rsidRDefault="006442A5" w:rsidP="006442A5">
      <w:pPr>
        <w:spacing w:line="360" w:lineRule="auto"/>
        <w:ind w:firstLine="720"/>
        <w:jc w:val="both"/>
        <w:rPr>
          <w:rFonts w:ascii="Calibri" w:hAnsi="Calibri" w:cs="Calibri"/>
          <w:sz w:val="26"/>
          <w:szCs w:val="26"/>
        </w:rPr>
      </w:pPr>
    </w:p>
    <w:p w:rsidR="006442A5" w:rsidRDefault="006442A5" w:rsidP="006442A5">
      <w:pPr>
        <w:spacing w:line="360" w:lineRule="auto"/>
        <w:ind w:firstLine="720"/>
        <w:jc w:val="both"/>
        <w:rPr>
          <w:rFonts w:ascii="Calibri" w:hAnsi="Calibri" w:cs="Calibri"/>
          <w:sz w:val="26"/>
          <w:szCs w:val="26"/>
        </w:rPr>
      </w:pPr>
    </w:p>
    <w:p w:rsidR="006442A5" w:rsidRDefault="006442A5" w:rsidP="006442A5">
      <w:pPr>
        <w:spacing w:line="360" w:lineRule="auto"/>
        <w:ind w:firstLine="720"/>
        <w:jc w:val="both"/>
        <w:rPr>
          <w:rFonts w:ascii="Calibri" w:hAnsi="Calibri" w:cs="Calibri"/>
          <w:sz w:val="26"/>
          <w:szCs w:val="26"/>
        </w:rPr>
      </w:pPr>
      <w:bookmarkStart w:id="0" w:name="_GoBack"/>
      <w:bookmarkEnd w:id="0"/>
    </w:p>
    <w:sectPr w:rsidR="00644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94"/>
    <w:rsid w:val="0012430A"/>
    <w:rsid w:val="00215807"/>
    <w:rsid w:val="006442A5"/>
    <w:rsid w:val="00985F94"/>
    <w:rsid w:val="00A060F8"/>
    <w:rsid w:val="00B14DD4"/>
    <w:rsid w:val="00D36BDC"/>
    <w:rsid w:val="00EC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313FE17-EAF8-4C69-9693-F61B16B9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D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58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5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7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8869-18EC-4717-8BD9-3823B44E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2015-02-23T14:43:00Z</dcterms:created>
  <dcterms:modified xsi:type="dcterms:W3CDTF">2015-03-28T08:41:00Z</dcterms:modified>
</cp:coreProperties>
</file>